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bCs/>
          <w:sz w:val="40"/>
          <w:szCs w:val="40"/>
          <w:highlight w:val="none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highlight w:val="none"/>
          <w:lang w:val="en-US" w:eastAsia="zh-CN"/>
        </w:rPr>
        <w:t>上海海辉房地产</w:t>
      </w:r>
      <w:r>
        <w:rPr>
          <w:rFonts w:hint="eastAsia" w:ascii="黑体" w:hAnsi="黑体" w:eastAsia="黑体" w:cs="黑体"/>
          <w:b/>
          <w:bCs/>
          <w:sz w:val="32"/>
          <w:szCs w:val="32"/>
          <w:highlight w:val="none"/>
        </w:rPr>
        <w:t>有限公司信息公开内容</w:t>
      </w:r>
    </w:p>
    <w:p>
      <w:pPr>
        <w:jc w:val="both"/>
        <w:rPr>
          <w:rFonts w:hint="eastAsia" w:ascii="黑体" w:hAnsi="黑体" w:eastAsia="黑体" w:cs="黑体"/>
          <w:b/>
          <w:sz w:val="32"/>
          <w:szCs w:val="32"/>
          <w:highlight w:val="none"/>
          <w:lang w:val="en-US" w:eastAsia="zh-CN"/>
        </w:rPr>
      </w:pPr>
    </w:p>
    <w:p>
      <w:pPr>
        <w:jc w:val="left"/>
        <w:rPr>
          <w:rFonts w:hint="eastAsia" w:ascii="仿宋" w:hAnsi="仿宋" w:eastAsia="仿宋" w:cs="仿宋"/>
          <w:b w:val="0"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sz w:val="28"/>
          <w:szCs w:val="28"/>
          <w:highlight w:val="none"/>
          <w:lang w:val="en-US" w:eastAsia="zh-CN"/>
        </w:rPr>
        <w:t>一、企业概况</w:t>
      </w:r>
    </w:p>
    <w:p>
      <w:pPr>
        <w:numPr>
          <w:ilvl w:val="0"/>
          <w:numId w:val="0"/>
        </w:numPr>
        <w:jc w:val="left"/>
        <w:rPr>
          <w:rFonts w:hint="default" w:ascii="仿宋" w:hAnsi="仿宋" w:eastAsia="仿宋" w:cs="仿宋"/>
          <w:b w:val="0"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highlight w:val="none"/>
          <w:lang w:val="en-US" w:eastAsia="zh-CN"/>
        </w:rPr>
        <w:t>企业名称：上海海辉房地产有限公司</w:t>
      </w:r>
    </w:p>
    <w:p>
      <w:pPr>
        <w:numPr>
          <w:ilvl w:val="0"/>
          <w:numId w:val="0"/>
        </w:numPr>
        <w:ind w:leftChars="0"/>
        <w:jc w:val="left"/>
        <w:rPr>
          <w:rFonts w:hint="eastAsia" w:ascii="仿宋" w:hAnsi="仿宋" w:eastAsia="仿宋" w:cs="仿宋"/>
          <w:b w:val="0"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highlight w:val="none"/>
          <w:lang w:val="en-US" w:eastAsia="zh-CN"/>
        </w:rPr>
        <w:t>企业类型：有限责任公司（非自然人投资或控股的法人独资）</w:t>
      </w:r>
    </w:p>
    <w:p>
      <w:pPr>
        <w:numPr>
          <w:ilvl w:val="0"/>
          <w:numId w:val="0"/>
        </w:numPr>
        <w:ind w:leftChars="0"/>
        <w:jc w:val="left"/>
        <w:rPr>
          <w:rFonts w:hint="eastAsia" w:ascii="仿宋" w:hAnsi="仿宋" w:eastAsia="仿宋" w:cs="仿宋"/>
          <w:b w:val="0"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highlight w:val="none"/>
          <w:lang w:val="en-US" w:eastAsia="zh-CN"/>
        </w:rPr>
        <w:t>成立日期：2000年11月21日</w:t>
      </w:r>
    </w:p>
    <w:p>
      <w:pPr>
        <w:numPr>
          <w:ilvl w:val="0"/>
          <w:numId w:val="0"/>
        </w:numPr>
        <w:ind w:leftChars="0"/>
        <w:jc w:val="left"/>
        <w:rPr>
          <w:rFonts w:hint="eastAsia" w:ascii="仿宋" w:hAnsi="仿宋" w:eastAsia="仿宋" w:cs="仿宋"/>
          <w:b w:val="0"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highlight w:val="none"/>
          <w:lang w:val="en-US" w:eastAsia="zh-CN"/>
        </w:rPr>
        <w:t>注册资本：人民币33700万元整</w:t>
      </w:r>
    </w:p>
    <w:p>
      <w:pPr>
        <w:numPr>
          <w:ilvl w:val="0"/>
          <w:numId w:val="0"/>
        </w:numPr>
        <w:ind w:leftChars="0"/>
        <w:jc w:val="left"/>
        <w:rPr>
          <w:rFonts w:hint="eastAsia" w:ascii="仿宋" w:hAnsi="仿宋" w:eastAsia="仿宋" w:cs="仿宋"/>
          <w:b w:val="0"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highlight w:val="none"/>
          <w:lang w:val="en-US" w:eastAsia="zh-CN"/>
        </w:rPr>
        <w:t xml:space="preserve">住    所：上海市闵行区中春路988号11幢二楼V15室     </w:t>
      </w:r>
    </w:p>
    <w:p>
      <w:pPr>
        <w:numPr>
          <w:ilvl w:val="0"/>
          <w:numId w:val="0"/>
        </w:numPr>
        <w:ind w:leftChars="0"/>
        <w:jc w:val="left"/>
        <w:rPr>
          <w:rFonts w:hint="eastAsia" w:ascii="仿宋" w:hAnsi="仿宋" w:eastAsia="仿宋" w:cs="仿宋"/>
          <w:b w:val="0"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highlight w:val="none"/>
          <w:lang w:val="en-US" w:eastAsia="zh-CN"/>
        </w:rPr>
        <w:t>联系方式：021-54885008</w:t>
      </w:r>
    </w:p>
    <w:p>
      <w:pPr>
        <w:jc w:val="both"/>
        <w:rPr>
          <w:rFonts w:hint="eastAsia" w:ascii="黑体" w:hAnsi="黑体" w:eastAsia="黑体" w:cs="黑体"/>
          <w:b/>
          <w:sz w:val="32"/>
          <w:szCs w:val="32"/>
          <w:highlight w:val="none"/>
          <w:lang w:val="en-US" w:eastAsia="zh-CN"/>
        </w:rPr>
      </w:pPr>
    </w:p>
    <w:p>
      <w:pPr>
        <w:numPr>
          <w:ilvl w:val="0"/>
          <w:numId w:val="1"/>
        </w:numPr>
        <w:ind w:leftChars="0"/>
        <w:jc w:val="left"/>
        <w:rPr>
          <w:rFonts w:hint="default" w:ascii="仿宋" w:hAnsi="仿宋" w:eastAsia="仿宋" w:cs="仿宋"/>
          <w:b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28"/>
          <w:szCs w:val="28"/>
          <w:highlight w:val="none"/>
          <w:lang w:val="en-US" w:eastAsia="zh-CN"/>
        </w:rPr>
        <w:t>历史沿革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公司于2010年11月21日成立，为启耀公司下属子公司，开发建设下属住宅项目“当代美墅”。上实城开集团于2016年9月18日与该公司原股东签订股权转让协议,收购其公司及下属项目。2018年1月31日，项目正式开工。项目推广名确认为“城开云外”。2019年12月28日，“城开云外”项目上市销售，3天内签约金额突破2亿。2019年12月28日，“城开云外”项目上市销售，3天内签约金额突破2亿。2020年，“城开云外”项目两开两罄，并于年末实现竣工，开始交付。2021年，“城开云外”项目住宅全面交付，商业及车位开盘销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0"/>
        </w:numPr>
        <w:jc w:val="left"/>
        <w:rPr>
          <w:rFonts w:hint="eastAsia" w:ascii="仿宋" w:hAnsi="仿宋" w:eastAsia="仿宋" w:cs="仿宋"/>
          <w:b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28"/>
          <w:szCs w:val="28"/>
          <w:highlight w:val="none"/>
          <w:lang w:val="en-US" w:eastAsia="zh-CN"/>
        </w:rPr>
        <w:t>三、企业领导</w:t>
      </w:r>
    </w:p>
    <w:p>
      <w:pPr>
        <w:numPr>
          <w:ilvl w:val="0"/>
          <w:numId w:val="0"/>
        </w:numPr>
        <w:jc w:val="left"/>
        <w:rPr>
          <w:rFonts w:hint="eastAsia" w:ascii="仿宋" w:hAnsi="仿宋" w:eastAsia="仿宋" w:cs="仿宋"/>
          <w:b w:val="0"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highlight w:val="none"/>
          <w:lang w:val="en-US" w:eastAsia="zh-CN"/>
        </w:rPr>
        <w:t>董  事  长： 李  滨</w:t>
      </w:r>
    </w:p>
    <w:p>
      <w:pPr>
        <w:numPr>
          <w:ilvl w:val="0"/>
          <w:numId w:val="0"/>
        </w:numPr>
        <w:jc w:val="left"/>
        <w:rPr>
          <w:rFonts w:hint="eastAsia" w:ascii="仿宋" w:hAnsi="仿宋" w:eastAsia="仿宋" w:cs="仿宋"/>
          <w:b w:val="0"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highlight w:val="none"/>
          <w:lang w:val="en-US" w:eastAsia="zh-CN"/>
        </w:rPr>
        <w:t>党支部书记： 邱  鸣</w:t>
      </w:r>
    </w:p>
    <w:p>
      <w:pPr>
        <w:numPr>
          <w:ilvl w:val="0"/>
          <w:numId w:val="0"/>
        </w:numPr>
        <w:jc w:val="left"/>
        <w:rPr>
          <w:rFonts w:hint="eastAsia" w:ascii="仿宋" w:hAnsi="仿宋" w:eastAsia="仿宋" w:cs="仿宋"/>
          <w:b w:val="0"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highlight w:val="none"/>
          <w:lang w:val="en-US" w:eastAsia="zh-CN"/>
        </w:rPr>
        <w:t>副总经理（主持工作）： 邱  鸣</w:t>
      </w:r>
      <w:bookmarkStart w:id="0" w:name="_GoBack"/>
      <w:bookmarkEnd w:id="0"/>
    </w:p>
    <w:p>
      <w:pPr>
        <w:numPr>
          <w:ilvl w:val="0"/>
          <w:numId w:val="0"/>
        </w:numPr>
        <w:jc w:val="left"/>
        <w:rPr>
          <w:rFonts w:hint="eastAsia" w:ascii="仿宋" w:hAnsi="仿宋" w:eastAsia="仿宋" w:cs="仿宋"/>
          <w:b w:val="0"/>
          <w:bCs/>
          <w:sz w:val="28"/>
          <w:szCs w:val="28"/>
          <w:highlight w:val="none"/>
          <w:lang w:val="en-US" w:eastAsia="zh-CN"/>
        </w:rPr>
      </w:pPr>
    </w:p>
    <w:p>
      <w:pPr>
        <w:jc w:val="both"/>
        <w:rPr>
          <w:rFonts w:hint="eastAsia" w:ascii="仿宋" w:hAnsi="仿宋" w:eastAsia="仿宋" w:cs="仿宋"/>
          <w:b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sz w:val="28"/>
          <w:szCs w:val="28"/>
          <w:highlight w:val="none"/>
          <w:lang w:val="en-US" w:eastAsia="zh-CN"/>
        </w:rPr>
        <w:t>四、组织架构图</w:t>
      </w:r>
    </w:p>
    <w:p>
      <w:pPr>
        <w:jc w:val="center"/>
        <w:rPr>
          <w:rFonts w:hint="eastAsia" w:ascii="黑体" w:hAnsi="黑体" w:eastAsia="黑体" w:cs="黑体"/>
          <w:b/>
          <w:sz w:val="32"/>
          <w:szCs w:val="32"/>
          <w:highlight w:val="none"/>
          <w:lang w:val="en-US" w:eastAsia="zh-CN"/>
        </w:rPr>
      </w:pPr>
      <w:r>
        <w:rPr>
          <w:sz w:val="21"/>
          <w:highlight w:val="none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-619760</wp:posOffset>
                </wp:positionH>
                <wp:positionV relativeFrom="paragraph">
                  <wp:posOffset>276225</wp:posOffset>
                </wp:positionV>
                <wp:extent cx="6459220" cy="2868930"/>
                <wp:effectExtent l="4445" t="4445" r="13335" b="22225"/>
                <wp:wrapNone/>
                <wp:docPr id="120" name="组合 1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59220" cy="2868930"/>
                          <a:chOff x="4352" y="5626"/>
                          <a:chExt cx="10172" cy="4518"/>
                        </a:xfrm>
                      </wpg:grpSpPr>
                      <wps:wsp>
                        <wps:cNvPr id="121" name="直接箭头连接符 29"/>
                        <wps:cNvCnPr>
                          <a:endCxn id="103" idx="0"/>
                        </wps:cNvCnPr>
                        <wps:spPr>
                          <a:xfrm>
                            <a:off x="14220" y="6888"/>
                            <a:ext cx="11" cy="1378"/>
                          </a:xfrm>
                          <a:prstGeom prst="straightConnector1">
                            <a:avLst/>
                          </a:prstGeom>
                          <a:ln w="12700">
                            <a:tailEnd type="arrow" w="med" len="med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grpSp>
                        <wpg:cNvPr id="122" name="组合 39"/>
                        <wpg:cNvGrpSpPr/>
                        <wpg:grpSpPr>
                          <a:xfrm>
                            <a:off x="4352" y="5626"/>
                            <a:ext cx="10172" cy="4518"/>
                            <a:chOff x="4352" y="5626"/>
                            <a:chExt cx="10172" cy="4518"/>
                          </a:xfrm>
                        </wpg:grpSpPr>
                        <wps:wsp>
                          <wps:cNvPr id="123" name="流程图: 可选过程 3"/>
                          <wps:cNvSpPr/>
                          <wps:spPr>
                            <a:xfrm>
                              <a:off x="8349" y="5626"/>
                              <a:ext cx="2189" cy="468"/>
                            </a:xfrm>
                            <a:prstGeom prst="flowChartAlternateProcess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pPr>
                                  <w:jc w:val="center"/>
                                  <w:rPr>
                                    <w:rFonts w:hint="default" w:ascii="黑体" w:hAnsi="黑体" w:eastAsia="黑体"/>
                                    <w:b/>
                                    <w:sz w:val="24"/>
                                    <w:lang w:val="en-US" w:eastAsia="zh-CN"/>
                                  </w:rPr>
                                </w:pPr>
                                <w:r>
                                  <w:rPr>
                                    <w:rFonts w:hint="eastAsia" w:ascii="黑体" w:hAnsi="黑体" w:eastAsia="黑体"/>
                                    <w:b/>
                                    <w:sz w:val="24"/>
                                    <w:lang w:val="en-US" w:eastAsia="zh-CN"/>
                                  </w:rPr>
                                  <w:t>总经理室</w:t>
                                </w:r>
                              </w:p>
                            </w:txbxContent>
                          </wps:txbx>
                          <wps:bodyPr upright="1"/>
                        </wps:wsp>
                        <wps:wsp>
                          <wps:cNvPr id="124" name="流程图: 可选过程 10"/>
                          <wps:cNvSpPr/>
                          <wps:spPr>
                            <a:xfrm>
                              <a:off x="9160" y="8266"/>
                              <a:ext cx="586" cy="1878"/>
                            </a:xfrm>
                            <a:prstGeom prst="flowChartAlternateProcess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pPr>
                                  <w:jc w:val="center"/>
                                  <w:rPr>
                                    <w:rFonts w:hint="default" w:ascii="黑体" w:hAnsi="黑体" w:eastAsia="黑体"/>
                                    <w:b/>
                                    <w:sz w:val="24"/>
                                    <w:lang w:val="en-US" w:eastAsia="zh-CN"/>
                                  </w:rPr>
                                </w:pPr>
                                <w:r>
                                  <w:rPr>
                                    <w:rFonts w:hint="eastAsia" w:ascii="黑体" w:hAnsi="黑体" w:eastAsia="黑体"/>
                                    <w:b/>
                                    <w:sz w:val="24"/>
                                    <w:lang w:val="en-US" w:eastAsia="zh-CN"/>
                                  </w:rPr>
                                  <w:t>合约造价部</w:t>
                                </w:r>
                              </w:p>
                            </w:txbxContent>
                          </wps:txbx>
                          <wps:bodyPr upright="1"/>
                        </wps:wsp>
                        <wps:wsp>
                          <wps:cNvPr id="125" name="流程图: 可选过程 11"/>
                          <wps:cNvSpPr/>
                          <wps:spPr>
                            <a:xfrm>
                              <a:off x="4352" y="8266"/>
                              <a:ext cx="586" cy="1878"/>
                            </a:xfrm>
                            <a:prstGeom prst="flowChartAlternateProcess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pPr>
                                  <w:jc w:val="center"/>
                                  <w:rPr>
                                    <w:rFonts w:hint="default" w:ascii="黑体" w:hAnsi="黑体" w:eastAsia="黑体"/>
                                    <w:b/>
                                    <w:sz w:val="24"/>
                                    <w:lang w:val="en-US" w:eastAsia="zh-CN"/>
                                  </w:rPr>
                                </w:pPr>
                                <w:r>
                                  <w:rPr>
                                    <w:rFonts w:hint="eastAsia" w:ascii="黑体" w:hAnsi="黑体" w:eastAsia="黑体"/>
                                    <w:b/>
                                    <w:sz w:val="24"/>
                                    <w:lang w:val="en-US" w:eastAsia="zh-CN"/>
                                  </w:rPr>
                                  <w:t>营销业务部</w:t>
                                </w:r>
                              </w:p>
                            </w:txbxContent>
                          </wps:txbx>
                          <wps:bodyPr upright="1"/>
                        </wps:wsp>
                        <wps:wsp>
                          <wps:cNvPr id="126" name="流程图: 可选过程 12"/>
                          <wps:cNvSpPr/>
                          <wps:spPr>
                            <a:xfrm>
                              <a:off x="6756" y="8266"/>
                              <a:ext cx="586" cy="1878"/>
                            </a:xfrm>
                            <a:prstGeom prst="flowChartAlternateProcess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pPr>
                                  <w:jc w:val="center"/>
                                  <w:rPr>
                                    <w:rFonts w:hint="eastAsia" w:ascii="黑体" w:hAnsi="黑体" w:eastAsia="黑体"/>
                                    <w:b/>
                                    <w:sz w:val="24"/>
                                    <w:lang w:eastAsia="zh-CN"/>
                                  </w:rPr>
                                </w:pPr>
                                <w:r>
                                  <w:rPr>
                                    <w:rFonts w:hint="eastAsia" w:ascii="黑体" w:hAnsi="黑体" w:eastAsia="黑体"/>
                                    <w:b/>
                                    <w:sz w:val="24"/>
                                    <w:lang w:val="en-US" w:eastAsia="zh-CN"/>
                                  </w:rPr>
                                  <w:t>工程技术部</w:t>
                                </w:r>
                              </w:p>
                            </w:txbxContent>
                          </wps:txbx>
                          <wps:bodyPr upright="1"/>
                        </wps:wsp>
                        <wps:wsp>
                          <wps:cNvPr id="127" name="流程图: 可选过程 13"/>
                          <wps:cNvSpPr/>
                          <wps:spPr>
                            <a:xfrm>
                              <a:off x="11564" y="8266"/>
                              <a:ext cx="586" cy="1878"/>
                            </a:xfrm>
                            <a:prstGeom prst="flowChartAlternateProcess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pPr>
                                  <w:jc w:val="center"/>
                                  <w:rPr>
                                    <w:rFonts w:hint="eastAsia" w:ascii="黑体" w:hAnsi="黑体" w:eastAsia="黑体"/>
                                    <w:b/>
                                    <w:sz w:val="24"/>
                                    <w:lang w:val="en-US" w:eastAsia="zh-CN"/>
                                  </w:rPr>
                                </w:pPr>
                                <w:r>
                                  <w:rPr>
                                    <w:rFonts w:hint="eastAsia" w:ascii="黑体" w:hAnsi="黑体" w:eastAsia="黑体"/>
                                    <w:b/>
                                    <w:sz w:val="24"/>
                                    <w:lang w:val="en-US" w:eastAsia="zh-CN"/>
                                  </w:rPr>
                                  <w:t>行政人事部</w:t>
                                </w:r>
                              </w:p>
                            </w:txbxContent>
                          </wps:txbx>
                          <wps:bodyPr upright="1"/>
                        </wps:wsp>
                        <wps:wsp>
                          <wps:cNvPr id="128" name="流程图: 可选过程 14"/>
                          <wps:cNvSpPr/>
                          <wps:spPr>
                            <a:xfrm>
                              <a:off x="13938" y="8266"/>
                              <a:ext cx="586" cy="1878"/>
                            </a:xfrm>
                            <a:prstGeom prst="flowChartAlternateProcess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pPr>
                                  <w:jc w:val="center"/>
                                  <w:rPr>
                                    <w:rFonts w:hint="eastAsia" w:ascii="黑体" w:hAnsi="黑体" w:eastAsia="黑体"/>
                                    <w:b/>
                                    <w:sz w:val="24"/>
                                    <w:lang w:eastAsia="zh-CN"/>
                                  </w:rPr>
                                </w:pPr>
                                <w:r>
                                  <w:rPr>
                                    <w:rFonts w:hint="eastAsia" w:ascii="黑体" w:hAnsi="黑体" w:eastAsia="黑体"/>
                                    <w:b/>
                                    <w:sz w:val="24"/>
                                    <w:lang w:val="en-US" w:eastAsia="zh-CN"/>
                                  </w:rPr>
                                  <w:t>财务部</w:t>
                                </w:r>
                              </w:p>
                            </w:txbxContent>
                          </wps:txbx>
                          <wps:bodyPr upright="1"/>
                        </wps:wsp>
                        <wps:wsp>
                          <wps:cNvPr id="129" name="直接箭头连接符 22"/>
                          <wps:cNvCnPr/>
                          <wps:spPr>
                            <a:xfrm flipH="1">
                              <a:off x="7043" y="6888"/>
                              <a:ext cx="7" cy="1363"/>
                            </a:xfrm>
                            <a:prstGeom prst="straightConnector1">
                              <a:avLst/>
                            </a:prstGeom>
                            <a:ln w="12700">
                              <a:tailEnd type="arrow" w="med" len="med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30" name="直接箭头连接符 23"/>
                          <wps:cNvCnPr>
                            <a:endCxn id="102" idx="0"/>
                          </wps:cNvCnPr>
                          <wps:spPr>
                            <a:xfrm flipH="1">
                              <a:off x="11857" y="6903"/>
                              <a:ext cx="8" cy="1363"/>
                            </a:xfrm>
                            <a:prstGeom prst="straightConnector1">
                              <a:avLst/>
                            </a:prstGeom>
                            <a:ln w="12700">
                              <a:tailEnd type="arrow" w="med" len="med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31" name="直接箭头连接符 25"/>
                          <wps:cNvCnPr>
                            <a:stCxn id="3" idx="2"/>
                            <a:endCxn id="10" idx="0"/>
                          </wps:cNvCnPr>
                          <wps:spPr>
                            <a:xfrm>
                              <a:off x="9443" y="6094"/>
                              <a:ext cx="10" cy="2172"/>
                            </a:xfrm>
                            <a:prstGeom prst="straightConnector1">
                              <a:avLst/>
                            </a:prstGeom>
                            <a:ln w="12700">
                              <a:tailEnd type="arrow" w="med" len="med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32" name="直接连接符 27"/>
                          <wps:cNvCnPr/>
                          <wps:spPr>
                            <a:xfrm>
                              <a:off x="4620" y="6885"/>
                              <a:ext cx="9600" cy="18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33" name="直接箭头连接符 28"/>
                          <wps:cNvCnPr/>
                          <wps:spPr>
                            <a:xfrm>
                              <a:off x="4635" y="6873"/>
                              <a:ext cx="10" cy="1393"/>
                            </a:xfrm>
                            <a:prstGeom prst="straightConnector1">
                              <a:avLst/>
                            </a:prstGeom>
                            <a:ln w="12700">
                              <a:tailEnd type="arrow" w="med" len="med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48.8pt;margin-top:21.75pt;height:225.9pt;width:508.6pt;z-index:251660288;mso-width-relative:page;mso-height-relative:page;" coordorigin="4352,5626" coordsize="10172,4518" o:gfxdata="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">
                <o:lock v:ext="edit" aspectratio="f"/>
                <v:shape id="直接箭头连接符 29" o:spid="_x0000_s1026" o:spt="32" type="#_x0000_t32" style="position:absolute;left:14220;top:6888;height:1378;width:11;" filled="f" stroked="t" coordsize="21600,21600" o:gfxdata="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CVq+I65AAAA3AAA&#10;AA8AAAAAAAAAAQAgAAAAIgAAAGRycy9kb3ducmV2LnhtbFBLAQIUABQAAAAIAIdO4kAzLwWeOwAA&#10;ADkAAAAQAAAAAAAAAAEAIAAAAAgBAABkcnMvc2hhcGV4bWwueG1sUEsFBgAAAAAGAAYAWwEAALID&#10;AAAAAA==&#10;">
                  <v:fill on="f" focussize="0,0"/>
                  <v:stroke weight="1pt" color="#000000 [3200]" miterlimit="8" joinstyle="miter" endarrow="open"/>
                  <v:imagedata o:title=""/>
                  <o:lock v:ext="edit" aspectratio="f"/>
                </v:shape>
                <v:group id="组合 39" o:spid="_x0000_s1026" o:spt="203" style="position:absolute;left:4352;top:5626;height:4518;width:10172;" coordorigin="4352,5626" coordsize="10172,4518" o:gfxdata="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WbH6Xb0AAADcAAAADwAAAAAAAAABACAAAAAiAAAAZHJzL2Rvd25yZXYueG1s&#10;UEsBAhQAFAAAAAgAh07iQDMvBZ47AAAAOQAAABUAAAAAAAAAAQAgAAAADAEAAGRycy9ncm91cHNo&#10;YXBleG1sLnhtbFBLBQYAAAAABgAGAGABAADJAwAAAAA=&#10;">
                  <o:lock v:ext="edit" aspectratio="f"/>
                  <v:shape id="流程图: 可选过程 3" o:spid="_x0000_s1026" o:spt="176" type="#_x0000_t176" style="position:absolute;left:8349;top:5626;height:468;width:2189;" fillcolor="#FFFFFF" filled="t" stroked="t" coordsize="21600,21600" o:gfxdata="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rvjIS8AAAA&#10;3AAAAA8AAAAAAAAAAQAgAAAAIgAAAGRycy9kb3ducmV2LnhtbFBLAQIUABQAAAAIAIdO4kAzLwWe&#10;OwAAADkAAAAQAAAAAAAAAAEAIAAAAAsBAABkcnMvc2hhcGV4bWwueG1sUEsFBgAAAAAGAAYAWwEA&#10;ALUDAAAAAA==&#10;">
                    <v:fill on="t" focussize="0,0"/>
                    <v:stroke color="#000000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jc w:val="center"/>
                            <w:rPr>
                              <w:rFonts w:hint="default" w:ascii="黑体" w:hAnsi="黑体" w:eastAsia="黑体"/>
                              <w:b/>
                              <w:sz w:val="24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黑体" w:hAnsi="黑体" w:eastAsia="黑体"/>
                              <w:b/>
                              <w:sz w:val="24"/>
                              <w:lang w:val="en-US" w:eastAsia="zh-CN"/>
                            </w:rPr>
                            <w:t>总经理室</w:t>
                          </w:r>
                        </w:p>
                      </w:txbxContent>
                    </v:textbox>
                  </v:shape>
                  <v:shape id="流程图: 可选过程 10" o:spid="_x0000_s1026" o:spt="176" type="#_x0000_t176" style="position:absolute;left:9160;top:8266;height:1878;width:586;" fillcolor="#FFFFFF" filled="t" stroked="t" coordsize="21600,21600" o:gfxdata="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VBhTwvQAA&#10;ANwAAAAPAAAAAAAAAAEAIAAAACIAAABkcnMvZG93bnJldi54bWxQSwECFAAUAAAACACHTuJAMy8F&#10;njsAAAA5AAAAEAAAAAAAAAABACAAAAAMAQAAZHJzL3NoYXBleG1sLnhtbFBLBQYAAAAABgAGAFsB&#10;AAC2AwAAAAA=&#10;">
                    <v:fill on="t" focussize="0,0"/>
                    <v:stroke color="#000000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jc w:val="center"/>
                            <w:rPr>
                              <w:rFonts w:hint="default" w:ascii="黑体" w:hAnsi="黑体" w:eastAsia="黑体"/>
                              <w:b/>
                              <w:sz w:val="24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黑体" w:hAnsi="黑体" w:eastAsia="黑体"/>
                              <w:b/>
                              <w:sz w:val="24"/>
                              <w:lang w:val="en-US" w:eastAsia="zh-CN"/>
                            </w:rPr>
                            <w:t>合约造价部</w:t>
                          </w:r>
                        </w:p>
                      </w:txbxContent>
                    </v:textbox>
                  </v:shape>
                  <v:shape id="流程图: 可选过程 11" o:spid="_x0000_s1026" o:spt="176" type="#_x0000_t176" style="position:absolute;left:4352;top:8266;height:1878;width:586;" fillcolor="#FFFFFF" filled="t" stroked="t" coordsize="21600,21600" o:gfxdata="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6SrFrvQAA&#10;ANwAAAAPAAAAAAAAAAEAIAAAACIAAABkcnMvZG93bnJldi54bWxQSwECFAAUAAAACACHTuJAMy8F&#10;njsAAAA5AAAAEAAAAAAAAAABACAAAAAMAQAAZHJzL3NoYXBleG1sLnhtbFBLBQYAAAAABgAGAFsB&#10;AAC2AwAAAAA=&#10;">
                    <v:fill on="t" focussize="0,0"/>
                    <v:stroke color="#000000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jc w:val="center"/>
                            <w:rPr>
                              <w:rFonts w:hint="default" w:ascii="黑体" w:hAnsi="黑体" w:eastAsia="黑体"/>
                              <w:b/>
                              <w:sz w:val="24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黑体" w:hAnsi="黑体" w:eastAsia="黑体"/>
                              <w:b/>
                              <w:sz w:val="24"/>
                              <w:lang w:val="en-US" w:eastAsia="zh-CN"/>
                            </w:rPr>
                            <w:t>营销业务部</w:t>
                          </w:r>
                        </w:p>
                      </w:txbxContent>
                    </v:textbox>
                  </v:shape>
                  <v:shape id="流程图: 可选过程 12" o:spid="_x0000_s1026" o:spt="176" type="#_x0000_t176" style="position:absolute;left:6756;top:8266;height:1878;width:586;" fillcolor="#FFFFFF" filled="t" stroked="t" coordsize="21600,21600" o:gfxdata="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KmC8cvQAA&#10;ANwAAAAPAAAAAAAAAAEAIAAAACIAAABkcnMvZG93bnJldi54bWxQSwECFAAUAAAACACHTuJAMy8F&#10;njsAAAA5AAAAEAAAAAAAAAABACAAAAAMAQAAZHJzL3NoYXBleG1sLnhtbFBLBQYAAAAABgAGAFsB&#10;AAC2AwAAAAA=&#10;">
                    <v:fill on="t" focussize="0,0"/>
                    <v:stroke color="#000000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jc w:val="center"/>
                            <w:rPr>
                              <w:rFonts w:hint="eastAsia" w:ascii="黑体" w:hAnsi="黑体" w:eastAsia="黑体"/>
                              <w:b/>
                              <w:sz w:val="24"/>
                              <w:lang w:eastAsia="zh-CN"/>
                            </w:rPr>
                          </w:pPr>
                          <w:r>
                            <w:rPr>
                              <w:rFonts w:hint="eastAsia" w:ascii="黑体" w:hAnsi="黑体" w:eastAsia="黑体"/>
                              <w:b/>
                              <w:sz w:val="24"/>
                              <w:lang w:val="en-US" w:eastAsia="zh-CN"/>
                            </w:rPr>
                            <w:t>工程技术部</w:t>
                          </w:r>
                        </w:p>
                      </w:txbxContent>
                    </v:textbox>
                  </v:shape>
                  <v:shape id="流程图: 可选过程 13" o:spid="_x0000_s1026" o:spt="176" type="#_x0000_t176" style="position:absolute;left:11564;top:8266;height:1878;width:586;" fillcolor="#FFFFFF" filled="t" stroked="t" coordsize="21600,21600" o:gfxdata="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XUioe8AAAA&#10;3AAAAA8AAAAAAAAAAQAgAAAAIgAAAGRycy9kb3ducmV2LnhtbFBLAQIUABQAAAAIAIdO4kAzLwWe&#10;OwAAADkAAAAQAAAAAAAAAAEAIAAAAAsBAABkcnMvc2hhcGV4bWwueG1sUEsFBgAAAAAGAAYAWwEA&#10;ALUDAAAAAA==&#10;">
                    <v:fill on="t" focussize="0,0"/>
                    <v:stroke color="#000000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jc w:val="center"/>
                            <w:rPr>
                              <w:rFonts w:hint="eastAsia" w:ascii="黑体" w:hAnsi="黑体" w:eastAsia="黑体"/>
                              <w:b/>
                              <w:sz w:val="24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黑体" w:hAnsi="黑体" w:eastAsia="黑体"/>
                              <w:b/>
                              <w:sz w:val="24"/>
                              <w:lang w:val="en-US" w:eastAsia="zh-CN"/>
                            </w:rPr>
                            <w:t>行政人事部</w:t>
                          </w:r>
                        </w:p>
                      </w:txbxContent>
                    </v:textbox>
                  </v:shape>
                  <v:shape id="流程图: 可选过程 14" o:spid="_x0000_s1026" o:spt="176" type="#_x0000_t176" style="position:absolute;left:13938;top:8266;height:1878;width:586;" fillcolor="#FFFFFF" filled="t" stroked="t" coordsize="21600,21600" o:gfxdata="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USx71&#10;wAAAANwAAAAPAAAAAAAAAAEAIAAAACIAAABkcnMvZG93bnJldi54bWxQSwECFAAUAAAACACHTuJA&#10;My8FnjsAAAA5AAAAEAAAAAAAAAABACAAAAAPAQAAZHJzL3NoYXBleG1sLnhtbFBLBQYAAAAABgAG&#10;AFsBAAC5AwAAAAA=&#10;">
                    <v:fill on="t" focussize="0,0"/>
                    <v:stroke color="#000000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jc w:val="center"/>
                            <w:rPr>
                              <w:rFonts w:hint="eastAsia" w:ascii="黑体" w:hAnsi="黑体" w:eastAsia="黑体"/>
                              <w:b/>
                              <w:sz w:val="24"/>
                              <w:lang w:eastAsia="zh-CN"/>
                            </w:rPr>
                          </w:pPr>
                          <w:r>
                            <w:rPr>
                              <w:rFonts w:hint="eastAsia" w:ascii="黑体" w:hAnsi="黑体" w:eastAsia="黑体"/>
                              <w:b/>
                              <w:sz w:val="24"/>
                              <w:lang w:val="en-US" w:eastAsia="zh-CN"/>
                            </w:rPr>
                            <w:t>财务部</w:t>
                          </w:r>
                        </w:p>
                      </w:txbxContent>
                    </v:textbox>
                  </v:shape>
                  <v:shape id="直接箭头连接符 22" o:spid="_x0000_s1026" o:spt="32" type="#_x0000_t32" style="position:absolute;left:7043;top:6888;flip:x;height:1363;width:7;" filled="f" stroked="t" coordsize="21600,21600" o:gfxdata="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Ljsc/74A&#10;AADcAAAADwAAAAAAAAABACAAAAAiAAAAZHJzL2Rvd25yZXYueG1sUEsBAhQAFAAAAAgAh07iQDMv&#10;BZ47AAAAOQAAABAAAAAAAAAAAQAgAAAADQEAAGRycy9zaGFwZXhtbC54bWxQSwUGAAAAAAYABgBb&#10;AQAAtwMAAAAA&#10;">
                    <v:fill on="f" focussize="0,0"/>
                    <v:stroke weight="1pt" color="#000000 [3200]" miterlimit="8" joinstyle="miter" endarrow="open"/>
                    <v:imagedata o:title=""/>
                    <o:lock v:ext="edit" aspectratio="f"/>
                  </v:shape>
                  <v:shape id="直接箭头连接符 23" o:spid="_x0000_s1026" o:spt="32" type="#_x0000_t32" style="position:absolute;left:11857;top:6903;flip:x;height:1363;width:8;" filled="f" stroked="t" coordsize="21600,21600" o:gfxdata="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62CO/&#10;wAAAANwAAAAPAAAAAAAAAAEAIAAAACIAAABkcnMvZG93bnJldi54bWxQSwECFAAUAAAACACHTuJA&#10;My8FnjsAAAA5AAAAEAAAAAAAAAABACAAAAAPAQAAZHJzL3NoYXBleG1sLnhtbFBLBQYAAAAABgAG&#10;AFsBAAC5AwAAAAA=&#10;">
                    <v:fill on="f" focussize="0,0"/>
                    <v:stroke weight="1pt" color="#000000 [3200]" miterlimit="8" joinstyle="miter" endarrow="open"/>
                    <v:imagedata o:title=""/>
                    <o:lock v:ext="edit" aspectratio="f"/>
                  </v:shape>
                  <v:shape id="直接箭头连接符 25" o:spid="_x0000_s1026" o:spt="32" type="#_x0000_t32" style="position:absolute;left:9443;top:6094;height:2172;width:10;" filled="f" stroked="t" coordsize="21600,21600" o:gfxdata="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KCzblO5AAAA3AAA&#10;AA8AAAAAAAAAAQAgAAAAIgAAAGRycy9kb3ducmV2LnhtbFBLAQIUABQAAAAIAIdO4kAzLwWeOwAA&#10;ADkAAAAQAAAAAAAAAAEAIAAAAAgBAABkcnMvc2hhcGV4bWwueG1sUEsFBgAAAAAGAAYAWwEAALID&#10;AAAAAA==&#10;">
                    <v:fill on="f" focussize="0,0"/>
                    <v:stroke weight="1pt" color="#000000 [3200]" miterlimit="8" joinstyle="miter" endarrow="open"/>
                    <v:imagedata o:title=""/>
                    <o:lock v:ext="edit" aspectratio="f"/>
                  </v:shape>
                  <v:line id="直接连接符 27" o:spid="_x0000_s1026" o:spt="20" style="position:absolute;left:4620;top:6885;height:18;width:9600;" filled="f" stroked="t" coordsize="21600,21600" o:gfxdata="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qUu25L4A&#10;AADcAAAADwAAAAAAAAABACAAAAAiAAAAZHJzL2Rvd25yZXYueG1sUEsBAhQAFAAAAAgAh07iQDMv&#10;BZ47AAAAOQAAABAAAAAAAAAAAQAgAAAADQEAAGRycy9zaGFwZXhtbC54bWxQSwUGAAAAAAYABgBb&#10;AQAAtwMAAAAA&#10;">
                    <v:fill on="f" focussize="0,0"/>
                    <v:stroke weight="0.5pt" color="#000000 [3200]" miterlimit="8" joinstyle="miter"/>
                    <v:imagedata o:title=""/>
                    <o:lock v:ext="edit" aspectratio="f"/>
                  </v:line>
                  <v:shape id="直接箭头连接符 28" o:spid="_x0000_s1026" o:spt="32" type="#_x0000_t32" style="position:absolute;left:4635;top:6873;height:1393;width:10;" filled="f" stroked="t" coordsize="21600,21600" o:gfxdata="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D8tVb+5AAAA3AAA&#10;AA8AAAAAAAAAAQAgAAAAIgAAAGRycy9kb3ducmV2LnhtbFBLAQIUABQAAAAIAIdO4kAzLwWeOwAA&#10;ADkAAAAQAAAAAAAAAAEAIAAAAAgBAABkcnMvc2hhcGV4bWwueG1sUEsFBgAAAAAGAAYAWwEAALID&#10;AAAAAA==&#10;">
                    <v:fill on="f" focussize="0,0"/>
                    <v:stroke weight="1pt" color="#000000 [3200]" miterlimit="8" joinstyle="miter" endarrow="open"/>
                    <v:imagedata o:title=""/>
                    <o:lock v:ext="edit" aspectratio="f"/>
                  </v:shape>
                </v:group>
              </v:group>
            </w:pict>
          </mc:Fallback>
        </mc:AlternateContent>
      </w:r>
    </w:p>
    <w:p>
      <w:pPr>
        <w:jc w:val="center"/>
        <w:rPr>
          <w:rFonts w:hint="eastAsia" w:ascii="黑体" w:hAnsi="黑体" w:eastAsia="黑体" w:cs="黑体"/>
          <w:b/>
          <w:sz w:val="32"/>
          <w:szCs w:val="32"/>
          <w:highlight w:val="none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b/>
          <w:sz w:val="32"/>
          <w:szCs w:val="32"/>
          <w:highlight w:val="none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b/>
          <w:sz w:val="32"/>
          <w:szCs w:val="32"/>
          <w:highlight w:val="none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b/>
          <w:sz w:val="32"/>
          <w:szCs w:val="32"/>
          <w:highlight w:val="none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b/>
          <w:sz w:val="32"/>
          <w:szCs w:val="32"/>
          <w:highlight w:val="none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b/>
          <w:sz w:val="32"/>
          <w:szCs w:val="32"/>
          <w:highlight w:val="none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b/>
          <w:sz w:val="32"/>
          <w:szCs w:val="32"/>
          <w:highlight w:val="none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b/>
          <w:sz w:val="32"/>
          <w:szCs w:val="32"/>
          <w:highlight w:val="none"/>
          <w:lang w:val="en-US" w:eastAsia="zh-CN"/>
        </w:rPr>
      </w:pPr>
    </w:p>
    <w:p>
      <w:pPr>
        <w:jc w:val="both"/>
        <w:rPr>
          <w:rFonts w:hint="eastAsia" w:ascii="黑体" w:hAnsi="黑体" w:eastAsia="黑体" w:cs="黑体"/>
          <w:b/>
          <w:sz w:val="32"/>
          <w:szCs w:val="32"/>
          <w:highlight w:val="none"/>
          <w:lang w:val="en-US" w:eastAsia="zh-CN"/>
        </w:rPr>
      </w:pPr>
    </w:p>
    <w:p>
      <w:pPr>
        <w:jc w:val="both"/>
        <w:rPr>
          <w:rFonts w:hint="eastAsia" w:ascii="黑体" w:hAnsi="黑体" w:eastAsia="黑体" w:cs="黑体"/>
          <w:b/>
          <w:sz w:val="32"/>
          <w:szCs w:val="32"/>
          <w:highlight w:val="none"/>
          <w:lang w:val="en-US" w:eastAsia="zh-CN"/>
        </w:rPr>
      </w:pPr>
    </w:p>
    <w:p>
      <w:pPr>
        <w:jc w:val="both"/>
        <w:rPr>
          <w:rFonts w:hint="eastAsia" w:ascii="黑体" w:hAnsi="黑体" w:eastAsia="黑体" w:cs="黑体"/>
          <w:b/>
          <w:sz w:val="32"/>
          <w:szCs w:val="32"/>
          <w:highlight w:val="none"/>
          <w:lang w:val="en-US" w:eastAsia="zh-CN"/>
        </w:rPr>
      </w:pPr>
    </w:p>
    <w:p>
      <w:pPr>
        <w:jc w:val="both"/>
        <w:rPr>
          <w:rFonts w:hint="eastAsia" w:ascii="黑体" w:hAnsi="黑体" w:eastAsia="黑体" w:cs="黑体"/>
          <w:b/>
          <w:sz w:val="32"/>
          <w:szCs w:val="32"/>
          <w:highlight w:val="none"/>
          <w:lang w:val="en-US" w:eastAsia="zh-CN"/>
        </w:rPr>
      </w:pPr>
    </w:p>
    <w:p>
      <w:pPr>
        <w:jc w:val="both"/>
        <w:rPr>
          <w:rFonts w:hint="eastAsia" w:ascii="黑体" w:hAnsi="黑体" w:eastAsia="黑体" w:cs="黑体"/>
          <w:b/>
          <w:sz w:val="32"/>
          <w:szCs w:val="32"/>
          <w:highlight w:val="none"/>
          <w:lang w:val="en-US" w:eastAsia="zh-CN"/>
        </w:rPr>
      </w:pPr>
    </w:p>
    <w:p>
      <w:pPr>
        <w:jc w:val="both"/>
        <w:rPr>
          <w:rFonts w:hint="eastAsia" w:ascii="黑体" w:hAnsi="黑体" w:eastAsia="黑体" w:cs="黑体"/>
          <w:b/>
          <w:sz w:val="32"/>
          <w:szCs w:val="32"/>
          <w:highlight w:val="none"/>
          <w:lang w:val="en-US" w:eastAsia="zh-CN"/>
        </w:rPr>
      </w:pPr>
    </w:p>
    <w:p>
      <w:pPr>
        <w:jc w:val="both"/>
        <w:rPr>
          <w:rFonts w:hint="eastAsia" w:ascii="黑体" w:hAnsi="黑体" w:eastAsia="黑体" w:cs="黑体"/>
          <w:b/>
          <w:sz w:val="32"/>
          <w:szCs w:val="32"/>
          <w:highlight w:val="none"/>
          <w:lang w:val="en-US" w:eastAsia="zh-CN"/>
        </w:rPr>
      </w:pPr>
    </w:p>
    <w:p>
      <w:pPr>
        <w:jc w:val="both"/>
        <w:rPr>
          <w:rFonts w:hint="eastAsia" w:ascii="仿宋" w:hAnsi="仿宋" w:eastAsia="仿宋" w:cs="仿宋"/>
          <w:b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sz w:val="28"/>
          <w:szCs w:val="28"/>
          <w:highlight w:val="none"/>
          <w:lang w:val="en-US" w:eastAsia="zh-CN"/>
        </w:rPr>
        <w:t>五、公司治理结构（有限责任公司）</w:t>
      </w:r>
    </w:p>
    <w:p>
      <w:pPr>
        <w:jc w:val="both"/>
        <w:rPr>
          <w:rFonts w:hint="eastAsia" w:ascii="仿宋" w:hAnsi="仿宋" w:eastAsia="仿宋" w:cs="仿宋"/>
          <w:b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28"/>
          <w:szCs w:val="28"/>
          <w:highlight w:val="none"/>
          <w:lang w:val="en-US" w:eastAsia="zh-CN"/>
        </w:rPr>
        <w:t>1、公司治理结构图</w:t>
      </w:r>
    </w:p>
    <w:p>
      <w:pPr>
        <w:rPr>
          <w:highlight w:val="none"/>
        </w:rPr>
      </w:pPr>
    </w:p>
    <w:p>
      <w:pPr>
        <w:rPr>
          <w:highlight w:val="none"/>
        </w:rPr>
      </w:pPr>
      <w:r>
        <w:rPr>
          <w:sz w:val="21"/>
          <w:highlight w:val="none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-753110</wp:posOffset>
                </wp:positionH>
                <wp:positionV relativeFrom="paragraph">
                  <wp:posOffset>146685</wp:posOffset>
                </wp:positionV>
                <wp:extent cx="6810375" cy="4240530"/>
                <wp:effectExtent l="4445" t="4445" r="5080" b="22225"/>
                <wp:wrapNone/>
                <wp:docPr id="134" name="组合 1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10375" cy="4240530"/>
                          <a:chOff x="4352" y="3466"/>
                          <a:chExt cx="10725" cy="6678"/>
                        </a:xfrm>
                      </wpg:grpSpPr>
                      <wps:wsp>
                        <wps:cNvPr id="135" name="流程图: 可选过程 8"/>
                        <wps:cNvSpPr/>
                        <wps:spPr>
                          <a:xfrm>
                            <a:off x="11012" y="7141"/>
                            <a:ext cx="1680" cy="468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default" w:ascii="黑体" w:hAnsi="黑体" w:eastAsia="黑体"/>
                                  <w:b/>
                                  <w:sz w:val="24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黑体" w:hAnsi="黑体" w:eastAsia="黑体"/>
                                  <w:b/>
                                  <w:sz w:val="24"/>
                                  <w:lang w:val="en-US" w:eastAsia="zh-CN"/>
                                </w:rPr>
                                <w:t>副总经理</w:t>
                              </w:r>
                            </w:p>
                            <w:p/>
                          </w:txbxContent>
                        </wps:txbx>
                        <wps:bodyPr upright="1"/>
                      </wps:wsp>
                      <wps:wsp>
                        <wps:cNvPr id="136" name="直接箭头连接符 24"/>
                        <wps:cNvCnPr/>
                        <wps:spPr>
                          <a:xfrm>
                            <a:off x="14243" y="7639"/>
                            <a:ext cx="0" cy="612"/>
                          </a:xfrm>
                          <a:prstGeom prst="straightConnector1">
                            <a:avLst/>
                          </a:prstGeom>
                          <a:ln w="12700">
                            <a:tailEnd type="arrow" w="med" len="med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7" name="直接箭头连接符 29"/>
                        <wps:cNvCnPr/>
                        <wps:spPr>
                          <a:xfrm>
                            <a:off x="14228" y="6529"/>
                            <a:ext cx="0" cy="612"/>
                          </a:xfrm>
                          <a:prstGeom prst="straightConnector1">
                            <a:avLst/>
                          </a:prstGeom>
                          <a:ln w="12700">
                            <a:tailEnd type="arrow" w="med" len="med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grpSp>
                        <wpg:cNvPr id="138" name="组合 39"/>
                        <wpg:cNvGrpSpPr/>
                        <wpg:grpSpPr>
                          <a:xfrm>
                            <a:off x="4352" y="3466"/>
                            <a:ext cx="10725" cy="6678"/>
                            <a:chOff x="4352" y="3466"/>
                            <a:chExt cx="10725" cy="6678"/>
                          </a:xfrm>
                        </wpg:grpSpPr>
                        <wps:wsp>
                          <wps:cNvPr id="139" name="流程图: 可选过程 2"/>
                          <wps:cNvSpPr/>
                          <wps:spPr>
                            <a:xfrm>
                              <a:off x="10727" y="3991"/>
                              <a:ext cx="1830" cy="468"/>
                            </a:xfrm>
                            <a:prstGeom prst="flowChartAlternateProcess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pPr>
                                  <w:jc w:val="center"/>
                                  <w:rPr>
                                    <w:rFonts w:hint="eastAsia" w:ascii="黑体" w:hAnsi="黑体" w:eastAsia="黑体"/>
                                    <w:b/>
                                    <w:sz w:val="24"/>
                                    <w:lang w:val="en-US" w:eastAsia="zh-CN"/>
                                  </w:rPr>
                                </w:pPr>
                                <w:r>
                                  <w:rPr>
                                    <w:rFonts w:hint="eastAsia" w:ascii="黑体" w:hAnsi="黑体" w:eastAsia="黑体"/>
                                    <w:b/>
                                    <w:sz w:val="24"/>
                                    <w:lang w:val="en-US" w:eastAsia="zh-CN"/>
                                  </w:rPr>
                                  <w:t>监事会</w:t>
                                </w:r>
                              </w:p>
                            </w:txbxContent>
                          </wps:txbx>
                          <wps:bodyPr upright="1"/>
                        </wps:wsp>
                        <wps:wsp>
                          <wps:cNvPr id="140" name="流程图: 可选过程 3"/>
                          <wps:cNvSpPr/>
                          <wps:spPr>
                            <a:xfrm>
                              <a:off x="8528" y="5341"/>
                              <a:ext cx="1830" cy="933"/>
                            </a:xfrm>
                            <a:prstGeom prst="flowChartAlternateProcess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pPr>
                                  <w:jc w:val="center"/>
                                  <w:rPr>
                                    <w:rFonts w:hint="eastAsia" w:ascii="黑体" w:hAnsi="黑体" w:eastAsia="黑体"/>
                                    <w:b/>
                                    <w:sz w:val="24"/>
                                    <w:highlight w:val="none"/>
                                    <w:lang w:val="en-US" w:eastAsia="zh-CN"/>
                                  </w:rPr>
                                </w:pPr>
                                <w:r>
                                  <w:rPr>
                                    <w:rFonts w:hint="eastAsia" w:ascii="黑体" w:hAnsi="黑体" w:eastAsia="黑体"/>
                                    <w:b/>
                                    <w:sz w:val="24"/>
                                    <w:highlight w:val="none"/>
                                    <w:lang w:val="en-US" w:eastAsia="zh-CN"/>
                                  </w:rPr>
                                  <w:t>副总经理</w:t>
                                </w:r>
                              </w:p>
                              <w:p>
                                <w:pPr>
                                  <w:jc w:val="center"/>
                                  <w:rPr>
                                    <w:rFonts w:hint="default" w:ascii="黑体" w:hAnsi="黑体" w:eastAsia="黑体"/>
                                    <w:b/>
                                    <w:sz w:val="24"/>
                                    <w:highlight w:val="none"/>
                                    <w:lang w:val="en-US" w:eastAsia="zh-CN"/>
                                  </w:rPr>
                                </w:pPr>
                                <w:r>
                                  <w:rPr>
                                    <w:rFonts w:hint="eastAsia" w:ascii="黑体" w:hAnsi="黑体" w:eastAsia="黑体"/>
                                    <w:b/>
                                    <w:sz w:val="24"/>
                                    <w:highlight w:val="none"/>
                                    <w:lang w:val="en-US" w:eastAsia="zh-CN"/>
                                  </w:rPr>
                                  <w:t>（主持工作）</w:t>
                                </w:r>
                              </w:p>
                            </w:txbxContent>
                          </wps:txbx>
                          <wps:bodyPr upright="1"/>
                        </wps:wsp>
                        <wps:wsp>
                          <wps:cNvPr id="141" name="流程图: 可选过程 4"/>
                          <wps:cNvSpPr/>
                          <wps:spPr>
                            <a:xfrm>
                              <a:off x="8528" y="4546"/>
                              <a:ext cx="1830" cy="468"/>
                            </a:xfrm>
                            <a:prstGeom prst="flowChartAlternateProcess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pPr>
                                  <w:jc w:val="center"/>
                                  <w:rPr>
                                    <w:rFonts w:hint="eastAsia" w:ascii="黑体" w:hAnsi="黑体" w:eastAsia="黑体"/>
                                    <w:b/>
                                    <w:sz w:val="24"/>
                                    <w:lang w:val="en-US" w:eastAsia="zh-CN"/>
                                  </w:rPr>
                                </w:pPr>
                                <w:r>
                                  <w:rPr>
                                    <w:rFonts w:hint="eastAsia" w:ascii="黑体" w:hAnsi="黑体" w:eastAsia="黑体"/>
                                    <w:b/>
                                    <w:sz w:val="24"/>
                                    <w:lang w:val="en-US" w:eastAsia="zh-CN"/>
                                  </w:rPr>
                                  <w:t>董事会</w:t>
                                </w:r>
                              </w:p>
                            </w:txbxContent>
                          </wps:txbx>
                          <wps:bodyPr upright="1"/>
                        </wps:wsp>
                        <wps:wsp>
                          <wps:cNvPr id="142" name="流程图: 可选过程 5"/>
                          <wps:cNvSpPr/>
                          <wps:spPr>
                            <a:xfrm>
                              <a:off x="8528" y="3466"/>
                              <a:ext cx="1830" cy="468"/>
                            </a:xfrm>
                            <a:prstGeom prst="flowChartAlternateProcess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pPr>
                                  <w:jc w:val="center"/>
                                  <w:rPr>
                                    <w:rFonts w:ascii="黑体" w:hAnsi="黑体" w:eastAsia="黑体"/>
                                    <w:b/>
                                    <w:sz w:val="24"/>
                                  </w:rPr>
                                </w:pPr>
                                <w:r>
                                  <w:rPr>
                                    <w:rFonts w:hint="eastAsia" w:ascii="黑体" w:hAnsi="黑体" w:eastAsia="黑体"/>
                                    <w:b/>
                                    <w:sz w:val="24"/>
                                  </w:rPr>
                                  <w:t>股东</w:t>
                                </w:r>
                              </w:p>
                            </w:txbxContent>
                          </wps:txbx>
                          <wps:bodyPr upright="1"/>
                        </wps:wsp>
                        <wps:wsp>
                          <wps:cNvPr id="143" name="流程图: 可选过程 7"/>
                          <wps:cNvSpPr/>
                          <wps:spPr>
                            <a:xfrm>
                              <a:off x="6227" y="7141"/>
                              <a:ext cx="1680" cy="468"/>
                            </a:xfrm>
                            <a:prstGeom prst="flowChartAlternateProcess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pPr>
                                  <w:jc w:val="center"/>
                                  <w:rPr>
                                    <w:rFonts w:hint="default" w:ascii="黑体" w:hAnsi="黑体" w:eastAsia="黑体"/>
                                    <w:b/>
                                    <w:sz w:val="24"/>
                                    <w:lang w:val="en-US" w:eastAsia="zh-CN"/>
                                  </w:rPr>
                                </w:pPr>
                                <w:r>
                                  <w:rPr>
                                    <w:rFonts w:hint="eastAsia" w:ascii="黑体" w:hAnsi="黑体" w:eastAsia="黑体"/>
                                    <w:b/>
                                    <w:sz w:val="24"/>
                                    <w:lang w:val="en-US" w:eastAsia="zh-CN"/>
                                  </w:rPr>
                                  <w:t>副总经理</w:t>
                                </w:r>
                              </w:p>
                              <w:p/>
                            </w:txbxContent>
                          </wps:txbx>
                          <wps:bodyPr upright="1"/>
                        </wps:wsp>
                        <wps:wsp>
                          <wps:cNvPr id="144" name="流程图: 可选过程 9"/>
                          <wps:cNvSpPr/>
                          <wps:spPr>
                            <a:xfrm>
                              <a:off x="13397" y="7141"/>
                              <a:ext cx="1680" cy="468"/>
                            </a:xfrm>
                            <a:prstGeom prst="flowChartAlternateProcess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pPr>
                                  <w:jc w:val="center"/>
                                  <w:rPr>
                                    <w:rFonts w:hint="default" w:ascii="黑体" w:hAnsi="黑体" w:eastAsia="黑体"/>
                                    <w:b/>
                                    <w:sz w:val="24"/>
                                    <w:lang w:val="en-US" w:eastAsia="zh-CN"/>
                                  </w:rPr>
                                </w:pPr>
                                <w:r>
                                  <w:rPr>
                                    <w:rFonts w:hint="eastAsia" w:ascii="黑体" w:hAnsi="黑体" w:eastAsia="黑体"/>
                                    <w:b/>
                                    <w:sz w:val="24"/>
                                    <w:lang w:val="en-US" w:eastAsia="zh-CN"/>
                                  </w:rPr>
                                  <w:t>财务总监</w:t>
                                </w:r>
                              </w:p>
                            </w:txbxContent>
                          </wps:txbx>
                          <wps:bodyPr upright="1"/>
                        </wps:wsp>
                        <wps:wsp>
                          <wps:cNvPr id="145" name="流程图: 可选过程 10"/>
                          <wps:cNvSpPr/>
                          <wps:spPr>
                            <a:xfrm>
                              <a:off x="9160" y="8266"/>
                              <a:ext cx="586" cy="1878"/>
                            </a:xfrm>
                            <a:prstGeom prst="flowChartAlternateProcess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pPr>
                                  <w:jc w:val="center"/>
                                  <w:rPr>
                                    <w:rFonts w:hint="default" w:ascii="黑体" w:hAnsi="黑体" w:eastAsia="黑体"/>
                                    <w:b/>
                                    <w:sz w:val="24"/>
                                    <w:lang w:val="en-US" w:eastAsia="zh-CN"/>
                                  </w:rPr>
                                </w:pPr>
                                <w:r>
                                  <w:rPr>
                                    <w:rFonts w:hint="eastAsia" w:ascii="黑体" w:hAnsi="黑体" w:eastAsia="黑体"/>
                                    <w:b/>
                                    <w:sz w:val="24"/>
                                    <w:lang w:val="en-US" w:eastAsia="zh-CN"/>
                                  </w:rPr>
                                  <w:t>合约造价部</w:t>
                                </w:r>
                              </w:p>
                            </w:txbxContent>
                          </wps:txbx>
                          <wps:bodyPr upright="1"/>
                        </wps:wsp>
                        <wps:wsp>
                          <wps:cNvPr id="146" name="流程图: 可选过程 11"/>
                          <wps:cNvSpPr/>
                          <wps:spPr>
                            <a:xfrm>
                              <a:off x="4352" y="8266"/>
                              <a:ext cx="586" cy="1878"/>
                            </a:xfrm>
                            <a:prstGeom prst="flowChartAlternateProcess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pPr>
                                  <w:jc w:val="center"/>
                                  <w:rPr>
                                    <w:rFonts w:hint="default" w:ascii="黑体" w:hAnsi="黑体" w:eastAsia="黑体"/>
                                    <w:b/>
                                    <w:sz w:val="24"/>
                                    <w:lang w:val="en-US" w:eastAsia="zh-CN"/>
                                  </w:rPr>
                                </w:pPr>
                                <w:r>
                                  <w:rPr>
                                    <w:rFonts w:hint="eastAsia" w:ascii="黑体" w:hAnsi="黑体" w:eastAsia="黑体"/>
                                    <w:b/>
                                    <w:sz w:val="24"/>
                                    <w:lang w:val="en-US" w:eastAsia="zh-CN"/>
                                  </w:rPr>
                                  <w:t>营销业务部</w:t>
                                </w:r>
                              </w:p>
                            </w:txbxContent>
                          </wps:txbx>
                          <wps:bodyPr upright="1"/>
                        </wps:wsp>
                        <wps:wsp>
                          <wps:cNvPr id="147" name="流程图: 可选过程 12"/>
                          <wps:cNvSpPr/>
                          <wps:spPr>
                            <a:xfrm>
                              <a:off x="6756" y="8266"/>
                              <a:ext cx="586" cy="1878"/>
                            </a:xfrm>
                            <a:prstGeom prst="flowChartAlternateProcess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pPr>
                                  <w:jc w:val="center"/>
                                  <w:rPr>
                                    <w:rFonts w:hint="eastAsia" w:ascii="黑体" w:hAnsi="黑体" w:eastAsia="黑体"/>
                                    <w:b/>
                                    <w:sz w:val="24"/>
                                    <w:lang w:eastAsia="zh-CN"/>
                                  </w:rPr>
                                </w:pPr>
                                <w:r>
                                  <w:rPr>
                                    <w:rFonts w:hint="eastAsia" w:ascii="黑体" w:hAnsi="黑体" w:eastAsia="黑体"/>
                                    <w:b/>
                                    <w:sz w:val="24"/>
                                    <w:lang w:val="en-US" w:eastAsia="zh-CN"/>
                                  </w:rPr>
                                  <w:t>工程技术部</w:t>
                                </w:r>
                              </w:p>
                            </w:txbxContent>
                          </wps:txbx>
                          <wps:bodyPr upright="1"/>
                        </wps:wsp>
                        <wps:wsp>
                          <wps:cNvPr id="148" name="流程图: 可选过程 13"/>
                          <wps:cNvSpPr/>
                          <wps:spPr>
                            <a:xfrm>
                              <a:off x="11564" y="8266"/>
                              <a:ext cx="586" cy="1878"/>
                            </a:xfrm>
                            <a:prstGeom prst="flowChartAlternateProcess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pPr>
                                  <w:jc w:val="center"/>
                                  <w:rPr>
                                    <w:rFonts w:hint="eastAsia" w:ascii="黑体" w:hAnsi="黑体" w:eastAsia="黑体"/>
                                    <w:b/>
                                    <w:sz w:val="24"/>
                                    <w:lang w:val="en-US" w:eastAsia="zh-CN"/>
                                  </w:rPr>
                                </w:pPr>
                                <w:r>
                                  <w:rPr>
                                    <w:rFonts w:hint="eastAsia" w:ascii="黑体" w:hAnsi="黑体" w:eastAsia="黑体"/>
                                    <w:b/>
                                    <w:sz w:val="24"/>
                                    <w:lang w:val="en-US" w:eastAsia="zh-CN"/>
                                  </w:rPr>
                                  <w:t>行政人事部</w:t>
                                </w:r>
                              </w:p>
                            </w:txbxContent>
                          </wps:txbx>
                          <wps:bodyPr upright="1"/>
                        </wps:wsp>
                        <wps:wsp>
                          <wps:cNvPr id="149" name="流程图: 可选过程 14"/>
                          <wps:cNvSpPr/>
                          <wps:spPr>
                            <a:xfrm>
                              <a:off x="13968" y="8266"/>
                              <a:ext cx="586" cy="1878"/>
                            </a:xfrm>
                            <a:prstGeom prst="flowChartAlternateProcess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pPr>
                                  <w:jc w:val="center"/>
                                  <w:rPr>
                                    <w:rFonts w:hint="eastAsia" w:ascii="黑体" w:hAnsi="黑体" w:eastAsia="黑体"/>
                                    <w:b/>
                                    <w:sz w:val="24"/>
                                    <w:lang w:eastAsia="zh-CN"/>
                                  </w:rPr>
                                </w:pPr>
                                <w:r>
                                  <w:rPr>
                                    <w:rFonts w:hint="eastAsia" w:ascii="黑体" w:hAnsi="黑体" w:eastAsia="黑体"/>
                                    <w:b/>
                                    <w:sz w:val="24"/>
                                    <w:lang w:val="en-US" w:eastAsia="zh-CN"/>
                                  </w:rPr>
                                  <w:t>财务部</w:t>
                                </w:r>
                              </w:p>
                            </w:txbxContent>
                          </wps:txbx>
                          <wps:bodyPr upright="1"/>
                        </wps:wsp>
                        <wps:wsp>
                          <wps:cNvPr id="150" name="直接箭头连接符 18"/>
                          <wps:cNvCnPr>
                            <a:stCxn id="5" idx="2"/>
                            <a:endCxn id="4" idx="0"/>
                          </wps:cNvCnPr>
                          <wps:spPr>
                            <a:xfrm>
                              <a:off x="9443" y="3934"/>
                              <a:ext cx="0" cy="612"/>
                            </a:xfrm>
                            <a:prstGeom prst="straightConnector1">
                              <a:avLst/>
                            </a:prstGeom>
                            <a:ln w="12700">
                              <a:tailEnd type="arrow" w="med" len="med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51" name="直接箭头连接符 19"/>
                          <wps:cNvCnPr/>
                          <wps:spPr>
                            <a:xfrm>
                              <a:off x="9443" y="4999"/>
                              <a:ext cx="1" cy="371"/>
                            </a:xfrm>
                            <a:prstGeom prst="straightConnector1">
                              <a:avLst/>
                            </a:prstGeom>
                            <a:ln w="12700">
                              <a:tailEnd type="arrow" w="med" len="med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52" name="直接箭头连接符 20"/>
                          <wps:cNvCnPr>
                            <a:stCxn id="2" idx="1"/>
                          </wps:cNvCnPr>
                          <wps:spPr>
                            <a:xfrm flipH="1" flipV="1">
                              <a:off x="9450" y="4215"/>
                              <a:ext cx="1277" cy="10"/>
                            </a:xfrm>
                            <a:prstGeom prst="straightConnector1">
                              <a:avLst/>
                            </a:prstGeom>
                            <a:ln>
                              <a:tailEnd type="arrow" w="med" len="med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53" name="直接箭头连接符 22"/>
                          <wps:cNvCnPr/>
                          <wps:spPr>
                            <a:xfrm>
                              <a:off x="7043" y="7639"/>
                              <a:ext cx="0" cy="612"/>
                            </a:xfrm>
                            <a:prstGeom prst="straightConnector1">
                              <a:avLst/>
                            </a:prstGeom>
                            <a:ln w="12700">
                              <a:tailEnd type="arrow" w="med" len="med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54" name="直接箭头连接符 23"/>
                          <wps:cNvCnPr/>
                          <wps:spPr>
                            <a:xfrm>
                              <a:off x="11858" y="7639"/>
                              <a:ext cx="0" cy="612"/>
                            </a:xfrm>
                            <a:prstGeom prst="straightConnector1">
                              <a:avLst/>
                            </a:prstGeom>
                            <a:ln w="12700">
                              <a:tailEnd type="arrow" w="med" len="med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55" name="直接箭头连接符 25"/>
                          <wps:cNvCnPr/>
                          <wps:spPr>
                            <a:xfrm>
                              <a:off x="9443" y="6259"/>
                              <a:ext cx="1" cy="2006"/>
                            </a:xfrm>
                            <a:prstGeom prst="straightConnector1">
                              <a:avLst/>
                            </a:prstGeom>
                            <a:ln w="12700">
                              <a:tailEnd type="arrow" w="med" len="med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56" name="直接连接符 27"/>
                          <wps:cNvCnPr/>
                          <wps:spPr>
                            <a:xfrm>
                              <a:off x="4635" y="6510"/>
                              <a:ext cx="9600" cy="15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57" name="直接箭头连接符 28"/>
                          <wps:cNvCnPr>
                            <a:endCxn id="55" idx="0"/>
                          </wps:cNvCnPr>
                          <wps:spPr>
                            <a:xfrm>
                              <a:off x="4643" y="6514"/>
                              <a:ext cx="2" cy="1752"/>
                            </a:xfrm>
                            <a:prstGeom prst="straightConnector1">
                              <a:avLst/>
                            </a:prstGeom>
                            <a:ln w="12700">
                              <a:tailEnd type="arrow" w="med" len="med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58" name="直接箭头连接符 30"/>
                          <wps:cNvCnPr/>
                          <wps:spPr>
                            <a:xfrm>
                              <a:off x="7043" y="6529"/>
                              <a:ext cx="0" cy="612"/>
                            </a:xfrm>
                            <a:prstGeom prst="straightConnector1">
                              <a:avLst/>
                            </a:prstGeom>
                            <a:ln w="12700">
                              <a:tailEnd type="arrow" w="med" len="med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59" name="直接箭头连接符 31"/>
                          <wps:cNvCnPr/>
                          <wps:spPr>
                            <a:xfrm>
                              <a:off x="11858" y="6544"/>
                              <a:ext cx="0" cy="612"/>
                            </a:xfrm>
                            <a:prstGeom prst="straightConnector1">
                              <a:avLst/>
                            </a:prstGeom>
                            <a:ln w="12700">
                              <a:tailEnd type="arrow" w="med" len="med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59.3pt;margin-top:11.55pt;height:333.9pt;width:536.25pt;z-index:251659264;mso-width-relative:page;mso-height-relative:page;" coordorigin="4352,3466" coordsize="10725,6678" o:gfxdata="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">
                <o:lock v:ext="edit" aspectratio="f"/>
                <v:shape id="流程图: 可选过程 8" o:spid="_x0000_s1026" o:spt="176" type="#_x0000_t176" style="position:absolute;left:11012;top:7141;height:468;width:1680;" fillcolor="#FFFFFF" filled="t" stroked="t" coordsize="21600,21600" o:gfxdata="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/kye2vQAA&#10;ANwAAAAPAAAAAAAAAAEAIAAAACIAAABkcnMvZG93bnJldi54bWxQSwECFAAUAAAACACHTuJAMy8F&#10;njsAAAA5AAAAEAAAAAAAAAABACAAAAAMAQAAZHJzL3NoYXBleG1sLnhtbFBLBQYAAAAABgAGAFsB&#10;AAC2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default" w:ascii="黑体" w:hAnsi="黑体" w:eastAsia="黑体"/>
                            <w:b/>
                            <w:sz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黑体" w:hAnsi="黑体" w:eastAsia="黑体"/>
                            <w:b/>
                            <w:sz w:val="24"/>
                            <w:lang w:val="en-US" w:eastAsia="zh-CN"/>
                          </w:rPr>
                          <w:t>副总经理</w:t>
                        </w:r>
                      </w:p>
                      <w:p/>
                    </w:txbxContent>
                  </v:textbox>
                </v:shape>
                <v:shape id="直接箭头连接符 24" o:spid="_x0000_s1026" o:spt="32" type="#_x0000_t32" style="position:absolute;left:14243;top:7639;height:612;width:0;" filled="f" stroked="t" coordsize="21600,21600" o:gfxdata="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L1r2J7sAAADc&#10;AAAADwAAAAAAAAABACAAAAAiAAAAZHJzL2Rvd25yZXYueG1sUEsBAhQAFAAAAAgAh07iQDMvBZ47&#10;AAAAOQAAABAAAAAAAAAAAQAgAAAACgEAAGRycy9zaGFwZXhtbC54bWxQSwUGAAAAAAYABgBbAQAA&#10;tAMAAAAA&#10;">
                  <v:fill on="f" focussize="0,0"/>
                  <v:stroke weight="1pt" color="#000000 [3200]" miterlimit="8" joinstyle="miter" endarrow="open"/>
                  <v:imagedata o:title=""/>
                  <o:lock v:ext="edit" aspectratio="f"/>
                </v:shape>
                <v:shape id="直接箭头连接符 29" o:spid="_x0000_s1026" o:spt="32" type="#_x0000_t32" style="position:absolute;left:14228;top:6529;height:612;width:0;" filled="f" stroked="t" coordsize="21600,21600" o:gfxdata="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EAWU7y5AAAA3AAA&#10;AA8AAAAAAAAAAQAgAAAAIgAAAGRycy9kb3ducmV2LnhtbFBLAQIUABQAAAAIAIdO4kAzLwWeOwAA&#10;ADkAAAAQAAAAAAAAAAEAIAAAAAgBAABkcnMvc2hhcGV4bWwueG1sUEsFBgAAAAAGAAYAWwEAALID&#10;AAAAAA==&#10;">
                  <v:fill on="f" focussize="0,0"/>
                  <v:stroke weight="1pt" color="#000000 [3200]" miterlimit="8" joinstyle="miter" endarrow="open"/>
                  <v:imagedata o:title=""/>
                  <o:lock v:ext="edit" aspectratio="f"/>
                </v:shape>
                <v:group id="组合 39" o:spid="_x0000_s1026" o:spt="203" style="position:absolute;left:4352;top:3466;height:6678;width:10725;" coordorigin="4352,3466" coordsize="10725,6678" o:gfxdata="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L2AW2q+AAAA3AAAAA8AAAAAAAAAAQAgAAAAIgAAAGRycy9kb3ducmV2Lnht&#10;bFBLAQIUABQAAAAIAIdO4kAzLwWeOwAAADkAAAAVAAAAAAAAAAEAIAAAAA0BAABkcnMvZ3JvdXBz&#10;aGFwZXhtbC54bWxQSwUGAAAAAAYABgBgAQAAygMAAAAA&#10;">
                  <o:lock v:ext="edit" aspectratio="f"/>
                  <v:shape id="流程图: 可选过程 2" o:spid="_x0000_s1026" o:spt="176" type="#_x0000_t176" style="position:absolute;left:10727;top:3991;height:468;width:1830;" fillcolor="#FFFFFF" filled="t" stroked="t" coordsize="21600,21600" o:gfxdata="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+3i2zvQAA&#10;ANwAAAAPAAAAAAAAAAEAIAAAACIAAABkcnMvZG93bnJldi54bWxQSwECFAAUAAAACACHTuJAMy8F&#10;njsAAAA5AAAAEAAAAAAAAAABACAAAAAMAQAAZHJzL3NoYXBleG1sLnhtbFBLBQYAAAAABgAGAFsB&#10;AAC2AwAAAAA=&#10;">
                    <v:fill on="t" focussize="0,0"/>
                    <v:stroke color="#000000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jc w:val="center"/>
                            <w:rPr>
                              <w:rFonts w:hint="eastAsia" w:ascii="黑体" w:hAnsi="黑体" w:eastAsia="黑体"/>
                              <w:b/>
                              <w:sz w:val="24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黑体" w:hAnsi="黑体" w:eastAsia="黑体"/>
                              <w:b/>
                              <w:sz w:val="24"/>
                              <w:lang w:val="en-US" w:eastAsia="zh-CN"/>
                            </w:rPr>
                            <w:t>监事会</w:t>
                          </w:r>
                        </w:p>
                      </w:txbxContent>
                    </v:textbox>
                  </v:shape>
                  <v:shape id="流程图: 可选过程 3" o:spid="_x0000_s1026" o:spt="176" type="#_x0000_t176" style="position:absolute;left:8528;top:5341;height:933;width:1830;" fillcolor="#FFFFFF" filled="t" stroked="t" coordsize="21600,21600" o:gfxdata="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34vdT&#10;wAAAANwAAAAPAAAAAAAAAAEAIAAAACIAAABkcnMvZG93bnJldi54bWxQSwECFAAUAAAACACHTuJA&#10;My8FnjsAAAA5AAAAEAAAAAAAAAABACAAAAAPAQAAZHJzL3NoYXBleG1sLnhtbFBLBQYAAAAABgAG&#10;AFsBAAC5AwAAAAA=&#10;">
                    <v:fill on="t" focussize="0,0"/>
                    <v:stroke color="#000000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jc w:val="center"/>
                            <w:rPr>
                              <w:rFonts w:hint="eastAsia" w:ascii="黑体" w:hAnsi="黑体" w:eastAsia="黑体"/>
                              <w:b/>
                              <w:sz w:val="24"/>
                              <w:highlight w:val="none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黑体" w:hAnsi="黑体" w:eastAsia="黑体"/>
                              <w:b/>
                              <w:sz w:val="24"/>
                              <w:highlight w:val="none"/>
                              <w:lang w:val="en-US" w:eastAsia="zh-CN"/>
                            </w:rPr>
                            <w:t>副总经理</w:t>
                          </w:r>
                        </w:p>
                        <w:p>
                          <w:pPr>
                            <w:jc w:val="center"/>
                            <w:rPr>
                              <w:rFonts w:hint="default" w:ascii="黑体" w:hAnsi="黑体" w:eastAsia="黑体"/>
                              <w:b/>
                              <w:sz w:val="24"/>
                              <w:highlight w:val="none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黑体" w:hAnsi="黑体" w:eastAsia="黑体"/>
                              <w:b/>
                              <w:sz w:val="24"/>
                              <w:highlight w:val="none"/>
                              <w:lang w:val="en-US" w:eastAsia="zh-CN"/>
                            </w:rPr>
                            <w:t>（主持工作）</w:t>
                          </w:r>
                        </w:p>
                      </w:txbxContent>
                    </v:textbox>
                  </v:shape>
                  <v:shape id="流程图: 可选过程 4" o:spid="_x0000_s1026" o:spt="176" type="#_x0000_t176" style="position:absolute;left:8528;top:4546;height:468;width:1830;" fillcolor="#FFFFFF" filled="t" stroked="t" coordsize="21600,21600" o:gfxdata="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YrlLIvQAA&#10;ANwAAAAPAAAAAAAAAAEAIAAAACIAAABkcnMvZG93bnJldi54bWxQSwECFAAUAAAACACHTuJAMy8F&#10;njsAAAA5AAAAEAAAAAAAAAABACAAAAAMAQAAZHJzL3NoYXBleG1sLnhtbFBLBQYAAAAABgAGAFsB&#10;AAC2AwAAAAA=&#10;">
                    <v:fill on="t" focussize="0,0"/>
                    <v:stroke color="#000000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jc w:val="center"/>
                            <w:rPr>
                              <w:rFonts w:hint="eastAsia" w:ascii="黑体" w:hAnsi="黑体" w:eastAsia="黑体"/>
                              <w:b/>
                              <w:sz w:val="24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黑体" w:hAnsi="黑体" w:eastAsia="黑体"/>
                              <w:b/>
                              <w:sz w:val="24"/>
                              <w:lang w:val="en-US" w:eastAsia="zh-CN"/>
                            </w:rPr>
                            <w:t>董事会</w:t>
                          </w:r>
                        </w:p>
                      </w:txbxContent>
                    </v:textbox>
                  </v:shape>
                  <v:shape id="流程图: 可选过程 5" o:spid="_x0000_s1026" o:spt="176" type="#_x0000_t176" style="position:absolute;left:8528;top:3466;height:468;width:1830;" fillcolor="#FFFFFF" filled="t" stroked="t" coordsize="21600,21600" o:gfxdata="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ofMy/vQAA&#10;ANwAAAAPAAAAAAAAAAEAIAAAACIAAABkcnMvZG93bnJldi54bWxQSwECFAAUAAAACACHTuJAMy8F&#10;njsAAAA5AAAAEAAAAAAAAAABACAAAAAMAQAAZHJzL3NoYXBleG1sLnhtbFBLBQYAAAAABgAGAFsB&#10;AAC2AwAAAAA=&#10;">
                    <v:fill on="t" focussize="0,0"/>
                    <v:stroke color="#000000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jc w:val="center"/>
                            <w:rPr>
                              <w:rFonts w:ascii="黑体" w:hAnsi="黑体" w:eastAsia="黑体"/>
                              <w:b/>
                              <w:sz w:val="24"/>
                            </w:rPr>
                          </w:pPr>
                          <w:r>
                            <w:rPr>
                              <w:rFonts w:hint="eastAsia" w:ascii="黑体" w:hAnsi="黑体" w:eastAsia="黑体"/>
                              <w:b/>
                              <w:sz w:val="24"/>
                            </w:rPr>
                            <w:t>股东</w:t>
                          </w:r>
                        </w:p>
                      </w:txbxContent>
                    </v:textbox>
                  </v:shape>
                  <v:shape id="流程图: 可选过程 7" o:spid="_x0000_s1026" o:spt="176" type="#_x0000_t176" style="position:absolute;left:6227;top:7141;height:468;width:1680;" fillcolor="#FFFFFF" filled="t" stroked="t" coordsize="21600,21600" o:gfxdata="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HMGkkvQAA&#10;ANwAAAAPAAAAAAAAAAEAIAAAACIAAABkcnMvZG93bnJldi54bWxQSwECFAAUAAAACACHTuJAMy8F&#10;njsAAAA5AAAAEAAAAAAAAAABACAAAAAMAQAAZHJzL3NoYXBleG1sLnhtbFBLBQYAAAAABgAGAFsB&#10;AAC2AwAAAAA=&#10;">
                    <v:fill on="t" focussize="0,0"/>
                    <v:stroke color="#000000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jc w:val="center"/>
                            <w:rPr>
                              <w:rFonts w:hint="default" w:ascii="黑体" w:hAnsi="黑体" w:eastAsia="黑体"/>
                              <w:b/>
                              <w:sz w:val="24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黑体" w:hAnsi="黑体" w:eastAsia="黑体"/>
                              <w:b/>
                              <w:sz w:val="24"/>
                              <w:lang w:val="en-US" w:eastAsia="zh-CN"/>
                            </w:rPr>
                            <w:t>副总经理</w:t>
                          </w:r>
                        </w:p>
                        <w:p/>
                      </w:txbxContent>
                    </v:textbox>
                  </v:shape>
                  <v:shape id="流程图: 可选过程 9" o:spid="_x0000_s1026" o:spt="176" type="#_x0000_t176" style="position:absolute;left:13397;top:7141;height:468;width:1680;" fillcolor="#FFFFFF" filled="t" stroked="t" coordsize="21600,21600" o:gfxdata="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I2fFQvQAA&#10;ANwAAAAPAAAAAAAAAAEAIAAAACIAAABkcnMvZG93bnJldi54bWxQSwECFAAUAAAACACHTuJAMy8F&#10;njsAAAA5AAAAEAAAAAAAAAABACAAAAAMAQAAZHJzL3NoYXBleG1sLnhtbFBLBQYAAAAABgAGAFsB&#10;AAC2AwAAAAA=&#10;">
                    <v:fill on="t" focussize="0,0"/>
                    <v:stroke color="#000000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jc w:val="center"/>
                            <w:rPr>
                              <w:rFonts w:hint="default" w:ascii="黑体" w:hAnsi="黑体" w:eastAsia="黑体"/>
                              <w:b/>
                              <w:sz w:val="24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黑体" w:hAnsi="黑体" w:eastAsia="黑体"/>
                              <w:b/>
                              <w:sz w:val="24"/>
                              <w:lang w:val="en-US" w:eastAsia="zh-CN"/>
                            </w:rPr>
                            <w:t>财务总监</w:t>
                          </w:r>
                        </w:p>
                      </w:txbxContent>
                    </v:textbox>
                  </v:shape>
                  <v:shape id="流程图: 可选过程 10" o:spid="_x0000_s1026" o:spt="176" type="#_x0000_t176" style="position:absolute;left:9160;top:8266;height:1878;width:586;" fillcolor="#FFFFFF" filled="t" stroked="t" coordsize="21600,21600" o:gfxdata="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nlVTLvQAA&#10;ANwAAAAPAAAAAAAAAAEAIAAAACIAAABkcnMvZG93bnJldi54bWxQSwECFAAUAAAACACHTuJAMy8F&#10;njsAAAA5AAAAEAAAAAAAAAABACAAAAAMAQAAZHJzL3NoYXBleG1sLnhtbFBLBQYAAAAABgAGAFsB&#10;AAC2AwAAAAA=&#10;">
                    <v:fill on="t" focussize="0,0"/>
                    <v:stroke color="#000000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jc w:val="center"/>
                            <w:rPr>
                              <w:rFonts w:hint="default" w:ascii="黑体" w:hAnsi="黑体" w:eastAsia="黑体"/>
                              <w:b/>
                              <w:sz w:val="24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黑体" w:hAnsi="黑体" w:eastAsia="黑体"/>
                              <w:b/>
                              <w:sz w:val="24"/>
                              <w:lang w:val="en-US" w:eastAsia="zh-CN"/>
                            </w:rPr>
                            <w:t>合约造价部</w:t>
                          </w:r>
                        </w:p>
                      </w:txbxContent>
                    </v:textbox>
                  </v:shape>
                  <v:shape id="流程图: 可选过程 11" o:spid="_x0000_s1026" o:spt="176" type="#_x0000_t176" style="position:absolute;left:4352;top:8266;height:1878;width:586;" fillcolor="#FFFFFF" filled="t" stroked="t" coordsize="21600,21600" o:gfxdata="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XR8q8vQAA&#10;ANwAAAAPAAAAAAAAAAEAIAAAACIAAABkcnMvZG93bnJldi54bWxQSwECFAAUAAAACACHTuJAMy8F&#10;njsAAAA5AAAAEAAAAAAAAAABACAAAAAMAQAAZHJzL3NoYXBleG1sLnhtbFBLBQYAAAAABgAGAFsB&#10;AAC2AwAAAAA=&#10;">
                    <v:fill on="t" focussize="0,0"/>
                    <v:stroke color="#000000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jc w:val="center"/>
                            <w:rPr>
                              <w:rFonts w:hint="default" w:ascii="黑体" w:hAnsi="黑体" w:eastAsia="黑体"/>
                              <w:b/>
                              <w:sz w:val="24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黑体" w:hAnsi="黑体" w:eastAsia="黑体"/>
                              <w:b/>
                              <w:sz w:val="24"/>
                              <w:lang w:val="en-US" w:eastAsia="zh-CN"/>
                            </w:rPr>
                            <w:t>营销业务部</w:t>
                          </w:r>
                        </w:p>
                      </w:txbxContent>
                    </v:textbox>
                  </v:shape>
                  <v:shape id="流程图: 可选过程 12" o:spid="_x0000_s1026" o:spt="176" type="#_x0000_t176" style="position:absolute;left:6756;top:8266;height:1878;width:586;" fillcolor="#FFFFFF" filled="t" stroked="t" coordsize="21600,21600" o:gfxdata="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4C28nvQAA&#10;ANwAAAAPAAAAAAAAAAEAIAAAACIAAABkcnMvZG93bnJldi54bWxQSwECFAAUAAAACACHTuJAMy8F&#10;njsAAAA5AAAAEAAAAAAAAAABACAAAAAMAQAAZHJzL3NoYXBleG1sLnhtbFBLBQYAAAAABgAGAFsB&#10;AAC2AwAAAAA=&#10;">
                    <v:fill on="t" focussize="0,0"/>
                    <v:stroke color="#000000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jc w:val="center"/>
                            <w:rPr>
                              <w:rFonts w:hint="eastAsia" w:ascii="黑体" w:hAnsi="黑体" w:eastAsia="黑体"/>
                              <w:b/>
                              <w:sz w:val="24"/>
                              <w:lang w:eastAsia="zh-CN"/>
                            </w:rPr>
                          </w:pPr>
                          <w:r>
                            <w:rPr>
                              <w:rFonts w:hint="eastAsia" w:ascii="黑体" w:hAnsi="黑体" w:eastAsia="黑体"/>
                              <w:b/>
                              <w:sz w:val="24"/>
                              <w:lang w:val="en-US" w:eastAsia="zh-CN"/>
                            </w:rPr>
                            <w:t>工程技术部</w:t>
                          </w:r>
                        </w:p>
                      </w:txbxContent>
                    </v:textbox>
                  </v:shape>
                  <v:shape id="流程图: 可选过程 13" o:spid="_x0000_s1026" o:spt="176" type="#_x0000_t176" style="position:absolute;left:11564;top:8266;height:1878;width:586;" fillcolor="#FFFFFF" filled="t" stroked="t" coordsize="21600,21600" o:gfxdata="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JlPtV&#10;wAAAANwAAAAPAAAAAAAAAAEAIAAAACIAAABkcnMvZG93bnJldi54bWxQSwECFAAUAAAACACHTuJA&#10;My8FnjsAAAA5AAAAEAAAAAAAAAABACAAAAAPAQAAZHJzL3NoYXBleG1sLnhtbFBLBQYAAAAABgAG&#10;AFsBAAC5AwAAAAA=&#10;">
                    <v:fill on="t" focussize="0,0"/>
                    <v:stroke color="#000000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jc w:val="center"/>
                            <w:rPr>
                              <w:rFonts w:hint="eastAsia" w:ascii="黑体" w:hAnsi="黑体" w:eastAsia="黑体"/>
                              <w:b/>
                              <w:sz w:val="24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黑体" w:hAnsi="黑体" w:eastAsia="黑体"/>
                              <w:b/>
                              <w:sz w:val="24"/>
                              <w:lang w:val="en-US" w:eastAsia="zh-CN"/>
                            </w:rPr>
                            <w:t>行政人事部</w:t>
                          </w:r>
                        </w:p>
                      </w:txbxContent>
                    </v:textbox>
                  </v:shape>
                  <v:shape id="流程图: 可选过程 14" o:spid="_x0000_s1026" o:spt="176" type="#_x0000_t176" style="position:absolute;left:13968;top:8266;height:1878;width:586;" fillcolor="#FFFFFF" filled="t" stroked="t" coordsize="21600,21600" o:gfxdata="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m2F7OvQAA&#10;ANwAAAAPAAAAAAAAAAEAIAAAACIAAABkcnMvZG93bnJldi54bWxQSwECFAAUAAAACACHTuJAMy8F&#10;njsAAAA5AAAAEAAAAAAAAAABACAAAAAMAQAAZHJzL3NoYXBleG1sLnhtbFBLBQYAAAAABgAGAFsB&#10;AAC2AwAAAAA=&#10;">
                    <v:fill on="t" focussize="0,0"/>
                    <v:stroke color="#000000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jc w:val="center"/>
                            <w:rPr>
                              <w:rFonts w:hint="eastAsia" w:ascii="黑体" w:hAnsi="黑体" w:eastAsia="黑体"/>
                              <w:b/>
                              <w:sz w:val="24"/>
                              <w:lang w:eastAsia="zh-CN"/>
                            </w:rPr>
                          </w:pPr>
                          <w:r>
                            <w:rPr>
                              <w:rFonts w:hint="eastAsia" w:ascii="黑体" w:hAnsi="黑体" w:eastAsia="黑体"/>
                              <w:b/>
                              <w:sz w:val="24"/>
                              <w:lang w:val="en-US" w:eastAsia="zh-CN"/>
                            </w:rPr>
                            <w:t>财务部</w:t>
                          </w:r>
                        </w:p>
                      </w:txbxContent>
                    </v:textbox>
                  </v:shape>
                  <v:shape id="直接箭头连接符 18" o:spid="_x0000_s1026" o:spt="32" type="#_x0000_t32" style="position:absolute;left:9443;top:3934;height:612;width:0;" filled="f" stroked="t" coordsize="21600,21600" o:gfxdata="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SIC5ovQAA&#10;ANwAAAAPAAAAAAAAAAEAIAAAACIAAABkcnMvZG93bnJldi54bWxQSwECFAAUAAAACACHTuJAMy8F&#10;njsAAAA5AAAAEAAAAAAAAAABACAAAAAMAQAAZHJzL3NoYXBleG1sLnhtbFBLBQYAAAAABgAGAFsB&#10;AAC2AwAAAAA=&#10;">
                    <v:fill on="f" focussize="0,0"/>
                    <v:stroke weight="1pt" color="#000000 [3200]" miterlimit="8" joinstyle="miter" endarrow="open"/>
                    <v:imagedata o:title=""/>
                    <o:lock v:ext="edit" aspectratio="f"/>
                  </v:shape>
                  <v:shape id="直接箭头连接符 19" o:spid="_x0000_s1026" o:spt="32" type="#_x0000_t32" style="position:absolute;left:9443;top:4999;height:371;width:1;" filled="f" stroked="t" coordsize="21600,21600" o:gfxdata="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H1si/O5AAAA3AAA&#10;AA8AAAAAAAAAAQAgAAAAIgAAAGRycy9kb3ducmV2LnhtbFBLAQIUABQAAAAIAIdO4kAzLwWeOwAA&#10;ADkAAAAQAAAAAAAAAAEAIAAAAAgBAABkcnMvc2hhcGV4bWwueG1sUEsFBgAAAAAGAAYAWwEAALID&#10;AAAAAA==&#10;">
                    <v:fill on="f" focussize="0,0"/>
                    <v:stroke weight="1pt" color="#000000 [3200]" miterlimit="8" joinstyle="miter" endarrow="open"/>
                    <v:imagedata o:title=""/>
                    <o:lock v:ext="edit" aspectratio="f"/>
                  </v:shape>
                  <v:shape id="直接箭头连接符 20" o:spid="_x0000_s1026" o:spt="32" type="#_x0000_t32" style="position:absolute;left:9450;top:4215;flip:x y;height:10;width:1277;" filled="f" stroked="t" coordsize="21600,21600" o:gfxdata="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x1nhGLsAAADc&#10;AAAADwAAAAAAAAABACAAAAAiAAAAZHJzL2Rvd25yZXYueG1sUEsBAhQAFAAAAAgAh07iQDMvBZ47&#10;AAAAOQAAABAAAAAAAAAAAQAgAAAACgEAAGRycy9zaGFwZXhtbC54bWxQSwUGAAAAAAYABgBbAQAA&#10;tAMAAAAA&#10;">
                    <v:fill on="f" focussize="0,0"/>
                    <v:stroke weight="0.5pt" color="#000000 [3200]" miterlimit="8" joinstyle="miter" endarrow="open"/>
                    <v:imagedata o:title=""/>
                    <o:lock v:ext="edit" aspectratio="f"/>
                  </v:shape>
                  <v:shape id="直接箭头连接符 22" o:spid="_x0000_s1026" o:spt="32" type="#_x0000_t32" style="position:absolute;left:7043;top:7639;height:612;width:0;" filled="f" stroked="t" coordsize="21600,21600" o:gfxdata="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OLysB+5AAAA3AAA&#10;AA8AAAAAAAAAAQAgAAAAIgAAAGRycy9kb3ducmV2LnhtbFBLAQIUABQAAAAIAIdO4kAzLwWeOwAA&#10;ADkAAAAQAAAAAAAAAAEAIAAAAAgBAABkcnMvc2hhcGV4bWwueG1sUEsFBgAAAAAGAAYAWwEAALID&#10;AAAAAA==&#10;">
                    <v:fill on="f" focussize="0,0"/>
                    <v:stroke weight="1pt" color="#000000 [3200]" miterlimit="8" joinstyle="miter" endarrow="open"/>
                    <v:imagedata o:title=""/>
                    <o:lock v:ext="edit" aspectratio="f"/>
                  </v:shape>
                  <v:shape id="直接箭头连接符 23" o:spid="_x0000_s1026" o:spt="32" type="#_x0000_t32" style="position:absolute;left:11858;top:7639;height:612;width:0;" filled="f" stroked="t" coordsize="21600,21600" o:gfxdata="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G0bKGu5AAAA3AAA&#10;AA8AAAAAAAAAAQAgAAAAIgAAAGRycy9kb3ducmV2LnhtbFBLAQIUABQAAAAIAIdO4kAzLwWeOwAA&#10;ADkAAAAQAAAAAAAAAAEAIAAAAAgBAABkcnMvc2hhcGV4bWwueG1sUEsFBgAAAAAGAAYAWwEAALID&#10;AAAAAA==&#10;">
                    <v:fill on="f" focussize="0,0"/>
                    <v:stroke weight="1pt" color="#000000 [3200]" miterlimit="8" joinstyle="miter" endarrow="open"/>
                    <v:imagedata o:title=""/>
                    <o:lock v:ext="edit" aspectratio="f"/>
                  </v:shape>
                  <v:shape id="直接箭头连接符 25" o:spid="_x0000_s1026" o:spt="32" type="#_x0000_t32" style="position:absolute;left:9443;top:6259;height:2006;width:1;" filled="f" stroked="t" coordsize="21600,21600" o:gfxdata="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AJXjfC5AAAA3AAA&#10;AA8AAAAAAAAAAQAgAAAAIgAAAGRycy9kb3ducmV2LnhtbFBLAQIUABQAAAAIAIdO4kAzLwWeOwAA&#10;ADkAAAAQAAAAAAAAAAEAIAAAAAgBAABkcnMvc2hhcGV4bWwueG1sUEsFBgAAAAAGAAYAWwEAALID&#10;AAAAAA==&#10;">
                    <v:fill on="f" focussize="0,0"/>
                    <v:stroke weight="1pt" color="#000000 [3200]" miterlimit="8" joinstyle="miter" endarrow="open"/>
                    <v:imagedata o:title=""/>
                    <o:lock v:ext="edit" aspectratio="f"/>
                  </v:shape>
                  <v:line id="直接连接符 27" o:spid="_x0000_s1026" o:spt="20" style="position:absolute;left:4635;top:6510;height:15;width:9600;" filled="f" stroked="t" coordsize="21600,21600" o:gfxdata="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C69VR74A&#10;AADcAAAADwAAAAAAAAABACAAAAAiAAAAZHJzL2Rvd25yZXYueG1sUEsBAhQAFAAAAAgAh07iQDMv&#10;BZ47AAAAOQAAABAAAAAAAAAAAQAgAAAADQEAAGRycy9zaGFwZXhtbC54bWxQSwUGAAAAAAYABgBb&#10;AQAAtwMAAAAA&#10;">
                    <v:fill on="f" focussize="0,0"/>
                    <v:stroke weight="0.5pt" color="#000000 [3200]" miterlimit="8" joinstyle="miter"/>
                    <v:imagedata o:title=""/>
                    <o:lock v:ext="edit" aspectratio="f"/>
                  </v:line>
                  <v:shape id="直接箭头连接符 28" o:spid="_x0000_s1026" o:spt="32" type="#_x0000_t32" style="position:absolute;left:4643;top:6514;height:1752;width:2;" filled="f" stroked="t" coordsize="21600,21600" o:gfxdata="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J3Jthy5AAAA3AAA&#10;AA8AAAAAAAAAAQAgAAAAIgAAAGRycy9kb3ducmV2LnhtbFBLAQIUABQAAAAIAIdO4kAzLwWeOwAA&#10;ADkAAAAQAAAAAAAAAAEAIAAAAAgBAABkcnMvc2hhcGV4bWwueG1sUEsFBgAAAAAGAAYAWwEAALID&#10;AAAAAA==&#10;">
                    <v:fill on="f" focussize="0,0"/>
                    <v:stroke weight="1pt" color="#000000 [3200]" miterlimit="8" joinstyle="miter" endarrow="open"/>
                    <v:imagedata o:title=""/>
                    <o:lock v:ext="edit" aspectratio="f"/>
                  </v:shape>
                  <v:shape id="直接箭头连接符 30" o:spid="_x0000_s1026" o:spt="32" type="#_x0000_t32" style="position:absolute;left:7043;top:6529;height:612;width:0;" filled="f" stroked="t" coordsize="21600,21600" o:gfxdata="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sViJuvQAA&#10;ANwAAAAPAAAAAAAAAAEAIAAAACIAAABkcnMvZG93bnJldi54bWxQSwECFAAUAAAACACHTuJAMy8F&#10;njsAAAA5AAAAEAAAAAAAAAABACAAAAAMAQAAZHJzL3NoYXBleG1sLnhtbFBLBQYAAAAABgAGAFsB&#10;AAC2AwAAAAA=&#10;">
                    <v:fill on="f" focussize="0,0"/>
                    <v:stroke weight="1pt" color="#000000 [3200]" miterlimit="8" joinstyle="miter" endarrow="open"/>
                    <v:imagedata o:title=""/>
                    <o:lock v:ext="edit" aspectratio="f"/>
                  </v:shape>
                  <v:shape id="直接箭头连接符 31" o:spid="_x0000_s1026" o:spt="32" type="#_x0000_t32" style="position:absolute;left:11858;top:6544;height:612;width:0;" filled="f" stroked="t" coordsize="21600,21600" o:gfxdata="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IMah/W5AAAA3AAA&#10;AA8AAAAAAAAAAQAgAAAAIgAAAGRycy9kb3ducmV2LnhtbFBLAQIUABQAAAAIAIdO4kAzLwWeOwAA&#10;ADkAAAAQAAAAAAAAAAEAIAAAAAgBAABkcnMvc2hhcGV4bWwueG1sUEsFBgAAAAAGAAYAWwEAALID&#10;AAAAAA==&#10;">
                    <v:fill on="f" focussize="0,0"/>
                    <v:stroke weight="1pt" color="#000000 [3200]" miterlimit="8" joinstyle="miter" endarrow="open"/>
                    <v:imagedata o:title=""/>
                    <o:lock v:ext="edit" aspectratio="f"/>
                  </v:shape>
                </v:group>
              </v:group>
            </w:pict>
          </mc:Fallback>
        </mc:AlternateContent>
      </w:r>
    </w:p>
    <w:p>
      <w:pPr>
        <w:rPr>
          <w:highlight w:val="none"/>
        </w:rPr>
      </w:pPr>
    </w:p>
    <w:p>
      <w:pPr>
        <w:rPr>
          <w:highlight w:val="none"/>
        </w:rPr>
      </w:pPr>
    </w:p>
    <w:p>
      <w:pPr>
        <w:rPr>
          <w:highlight w:val="none"/>
        </w:rPr>
      </w:pPr>
    </w:p>
    <w:p>
      <w:pPr>
        <w:rPr>
          <w:highlight w:val="none"/>
        </w:rPr>
      </w:pPr>
    </w:p>
    <w:p>
      <w:pPr>
        <w:rPr>
          <w:highlight w:val="none"/>
        </w:rPr>
      </w:pPr>
    </w:p>
    <w:p>
      <w:pPr>
        <w:rPr>
          <w:highlight w:val="none"/>
        </w:rPr>
      </w:pPr>
    </w:p>
    <w:p>
      <w:pPr>
        <w:rPr>
          <w:highlight w:val="none"/>
        </w:rPr>
      </w:pPr>
    </w:p>
    <w:p>
      <w:pPr>
        <w:rPr>
          <w:highlight w:val="none"/>
        </w:rPr>
      </w:pPr>
    </w:p>
    <w:p>
      <w:pPr>
        <w:rPr>
          <w:highlight w:val="none"/>
        </w:rPr>
      </w:pPr>
    </w:p>
    <w:p>
      <w:pPr>
        <w:rPr>
          <w:highlight w:val="none"/>
        </w:rPr>
      </w:pPr>
    </w:p>
    <w:p>
      <w:pPr>
        <w:rPr>
          <w:highlight w:val="none"/>
        </w:rPr>
      </w:pPr>
    </w:p>
    <w:p>
      <w:pPr>
        <w:rPr>
          <w:highlight w:val="none"/>
        </w:rPr>
      </w:pPr>
    </w:p>
    <w:p>
      <w:pPr>
        <w:rPr>
          <w:highlight w:val="none"/>
        </w:rPr>
      </w:pPr>
    </w:p>
    <w:p>
      <w:pPr>
        <w:rPr>
          <w:highlight w:val="none"/>
        </w:rPr>
      </w:pPr>
    </w:p>
    <w:p>
      <w:pPr>
        <w:rPr>
          <w:highlight w:val="none"/>
        </w:rPr>
      </w:pPr>
    </w:p>
    <w:p>
      <w:pPr>
        <w:rPr>
          <w:highlight w:val="none"/>
        </w:rPr>
      </w:pPr>
    </w:p>
    <w:p>
      <w:pPr>
        <w:rPr>
          <w:highlight w:val="none"/>
        </w:rPr>
      </w:pPr>
    </w:p>
    <w:p>
      <w:pPr>
        <w:rPr>
          <w:highlight w:val="none"/>
        </w:rPr>
      </w:pPr>
    </w:p>
    <w:p>
      <w:pPr>
        <w:rPr>
          <w:highlight w:val="none"/>
        </w:rPr>
      </w:pPr>
    </w:p>
    <w:p>
      <w:pPr>
        <w:rPr>
          <w:highlight w:val="none"/>
        </w:rPr>
      </w:pPr>
    </w:p>
    <w:p>
      <w:pPr>
        <w:rPr>
          <w:highlight w:val="none"/>
        </w:rPr>
      </w:pPr>
    </w:p>
    <w:p>
      <w:pPr>
        <w:rPr>
          <w:highlight w:val="none"/>
        </w:rPr>
      </w:pPr>
    </w:p>
    <w:p>
      <w:pPr>
        <w:rPr>
          <w:highlight w:val="none"/>
        </w:rPr>
      </w:pPr>
    </w:p>
    <w:p>
      <w:pPr>
        <w:rPr>
          <w:highlight w:val="none"/>
        </w:rPr>
      </w:pPr>
    </w:p>
    <w:p>
      <w:pPr>
        <w:rPr>
          <w:highlight w:val="none"/>
        </w:rPr>
      </w:pPr>
    </w:p>
    <w:p>
      <w:pPr>
        <w:rPr>
          <w:highlight w:val="none"/>
        </w:rPr>
      </w:pPr>
    </w:p>
    <w:p>
      <w:pPr>
        <w:rPr>
          <w:rFonts w:hint="eastAsia" w:ascii="仿宋" w:hAnsi="仿宋" w:eastAsia="仿宋" w:cs="仿宋"/>
          <w:b/>
          <w:bCs/>
          <w:sz w:val="28"/>
          <w:szCs w:val="28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  <w:lang w:val="en-US" w:eastAsia="zh-CN"/>
        </w:rPr>
        <w:t>2、</w:t>
      </w:r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</w:rPr>
        <w:t>董事会</w:t>
      </w:r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  <w:lang w:val="en-US" w:eastAsia="zh-CN"/>
        </w:rPr>
        <w:t>成员及职务</w:t>
      </w:r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  <w:lang w:eastAsia="zh-CN"/>
        </w:rPr>
        <w:t>：</w:t>
      </w:r>
    </w:p>
    <w:p>
      <w:pP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董 事 长：李  滨  上实城开集团副总裁</w:t>
      </w:r>
    </w:p>
    <w:p>
      <w:pP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董    事：王亚民  上实城开集团总裁助理</w:t>
      </w:r>
    </w:p>
    <w:p>
      <w:pPr>
        <w:ind w:firstLine="1400" w:firstLineChars="500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张海毅  上实城开集团财务副总监</w:t>
      </w:r>
    </w:p>
    <w:p>
      <w:pPr>
        <w:ind w:firstLine="1400" w:firstLineChars="500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庄  蕾  上实城开集团技术管理部总经理</w:t>
      </w:r>
    </w:p>
    <w:p>
      <w:pPr>
        <w:ind w:firstLine="1400" w:firstLineChars="500"/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冯  静  上海海辉物业管理有限公司董事长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b/>
          <w:bCs/>
          <w:sz w:val="28"/>
          <w:szCs w:val="28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  <w:lang w:val="en-US" w:eastAsia="zh-CN"/>
        </w:rPr>
        <w:t>3、</w:t>
      </w:r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</w:rPr>
        <w:t>监事会成员</w:t>
      </w:r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  <w:lang w:val="en-US" w:eastAsia="zh-CN"/>
        </w:rPr>
        <w:t>及</w:t>
      </w:r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</w:rPr>
        <w:t>职务</w:t>
      </w:r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  <w:lang w:eastAsia="zh-CN"/>
        </w:rPr>
        <w:t>：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监    事：赵  烨  上实城开集团投资总监</w:t>
      </w:r>
    </w:p>
    <w:p>
      <w:pP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b/>
          <w:bCs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  <w:lang w:val="en-US" w:eastAsia="zh-CN"/>
        </w:rPr>
        <w:t>4、</w:t>
      </w:r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</w:rPr>
        <w:t>高管人员</w:t>
      </w:r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  <w:lang w:val="en-US" w:eastAsia="zh-CN"/>
        </w:rPr>
        <w:t>及</w:t>
      </w:r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</w:rPr>
        <w:t>职务</w:t>
      </w:r>
    </w:p>
    <w:p>
      <w:pPr>
        <w:numPr>
          <w:ilvl w:val="0"/>
          <w:numId w:val="0"/>
        </w:numPr>
        <w:ind w:leftChars="0"/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副总经理（主持工作）： 邱  鸣</w:t>
      </w:r>
    </w:p>
    <w:p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副总经理： 鲁  民</w:t>
      </w:r>
    </w:p>
    <w:p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 xml:space="preserve">           张  黎</w:t>
      </w:r>
    </w:p>
    <w:p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财务总监： 陈  宏</w:t>
      </w:r>
    </w:p>
    <w:p>
      <w:pPr>
        <w:jc w:val="both"/>
        <w:rPr>
          <w:rFonts w:hint="eastAsia" w:ascii="黑体" w:hAnsi="黑体" w:eastAsia="黑体" w:cs="黑体"/>
          <w:b/>
          <w:sz w:val="32"/>
          <w:szCs w:val="32"/>
          <w:highlight w:val="none"/>
          <w:lang w:val="en-US" w:eastAsia="zh-CN"/>
        </w:rPr>
      </w:pPr>
    </w:p>
    <w:p>
      <w:pPr>
        <w:numPr>
          <w:ilvl w:val="0"/>
          <w:numId w:val="2"/>
        </w:numPr>
        <w:rPr>
          <w:rFonts w:hint="eastAsia" w:ascii="仿宋" w:hAnsi="仿宋" w:eastAsia="仿宋" w:cs="仿宋"/>
          <w:b/>
          <w:bCs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</w:rPr>
        <w:t xml:space="preserve">荣誉资质 </w:t>
      </w:r>
    </w:p>
    <w:p>
      <w:pPr>
        <w:numPr>
          <w:ilvl w:val="0"/>
          <w:numId w:val="3"/>
        </w:numPr>
        <w:jc w:val="both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 xml:space="preserve">MIPIM ASIA AWARDS RECOGNITION OF EXCELLENCE 2020 BEST RESIDENTIAL DEVELOPMENT SILVER WINNER </w:t>
      </w:r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 xml:space="preserve">2、2020 年美国金砖奖 最佳国际住宅项目优秀奖 </w:t>
      </w:r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经营资质：房地产开发三级资质</w:t>
      </w:r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sz w:val="28"/>
          <w:szCs w:val="28"/>
          <w:highlight w:val="none"/>
        </w:rPr>
      </w:pPr>
    </w:p>
    <w:p>
      <w:pPr>
        <w:rPr>
          <w:rFonts w:hint="eastAsia" w:ascii="仿宋" w:hAnsi="仿宋" w:eastAsia="仿宋" w:cs="仿宋"/>
          <w:b/>
          <w:bCs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</w:rPr>
        <w:t>七</w:t>
      </w:r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  <w:lang w:eastAsia="zh-CN"/>
        </w:rPr>
        <w:t>、</w:t>
      </w:r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</w:rPr>
        <w:t xml:space="preserve">分支机构 </w:t>
      </w:r>
    </w:p>
    <w:p>
      <w:pP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1</w:t>
      </w: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子公司企业名称：上海海辉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物业管理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有限公司</w:t>
      </w: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控股100%</w:t>
      </w: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）</w:t>
      </w:r>
    </w:p>
    <w:p>
      <w:pPr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 xml:space="preserve">                   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上海城浩置业有限公司（控股80%）</w:t>
      </w:r>
    </w:p>
    <w:p>
      <w:pPr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2</w:t>
      </w: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 xml:space="preserve">分公司（营业部）经营网点：没有 </w:t>
      </w:r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</w:p>
    <w:p>
      <w:pPr>
        <w:rPr>
          <w:rFonts w:hint="eastAsia" w:ascii="仿宋" w:hAnsi="仿宋" w:eastAsia="仿宋" w:cs="仿宋"/>
          <w:b/>
          <w:bCs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</w:rPr>
        <w:t>八</w:t>
      </w:r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  <w:lang w:eastAsia="zh-CN"/>
        </w:rPr>
        <w:t>、</w:t>
      </w:r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</w:rPr>
        <w:t xml:space="preserve">其他信息 </w:t>
      </w:r>
    </w:p>
    <w:p>
      <w:pPr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 xml:space="preserve">参见上实城开披露信息 </w:t>
      </w:r>
    </w:p>
    <w:p>
      <w:pPr>
        <w:rPr>
          <w:rFonts w:hint="eastAsia" w:ascii="仿宋" w:hAnsi="仿宋" w:eastAsia="仿宋" w:cs="仿宋"/>
          <w:sz w:val="28"/>
          <w:szCs w:val="28"/>
          <w:highlight w:val="none"/>
        </w:rPr>
      </w:pPr>
    </w:p>
    <w:p>
      <w:pPr>
        <w:numPr>
          <w:ilvl w:val="0"/>
          <w:numId w:val="4"/>
        </w:numPr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</w:rPr>
        <w:t>人事任命免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 xml:space="preserve"> 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 xml:space="preserve">参见上实城开披露信息 </w:t>
      </w:r>
    </w:p>
    <w:p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b/>
          <w:bCs/>
          <w:sz w:val="28"/>
          <w:szCs w:val="28"/>
          <w:highlight w:val="none"/>
        </w:rPr>
      </w:pPr>
    </w:p>
    <w:p>
      <w:pPr>
        <w:numPr>
          <w:ilvl w:val="0"/>
          <w:numId w:val="4"/>
        </w:numPr>
        <w:ind w:left="0" w:leftChars="0" w:firstLine="0" w:firstLineChars="0"/>
        <w:rPr>
          <w:rFonts w:hint="eastAsia" w:ascii="仿宋" w:hAnsi="仿宋" w:eastAsia="仿宋" w:cs="仿宋"/>
          <w:b/>
          <w:bCs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</w:rPr>
        <w:t xml:space="preserve">企业文化 </w:t>
      </w:r>
    </w:p>
    <w:p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 xml:space="preserve">企业使命与愿景：为城市开启耀目海派之辉 </w:t>
      </w:r>
    </w:p>
    <w:p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sz w:val="28"/>
          <w:szCs w:val="28"/>
          <w:highlight w:val="none"/>
        </w:rPr>
      </w:pPr>
    </w:p>
    <w:p>
      <w:pPr>
        <w:numPr>
          <w:ilvl w:val="0"/>
          <w:numId w:val="4"/>
        </w:numPr>
        <w:ind w:left="0" w:leftChars="0" w:firstLine="0" w:firstLineChars="0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</w:rPr>
        <w:t>社会责任报告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 xml:space="preserve"> </w:t>
      </w:r>
    </w:p>
    <w:p>
      <w:pPr>
        <w:numPr>
          <w:ilvl w:val="0"/>
          <w:numId w:val="5"/>
        </w:numPr>
        <w:ind w:leftChars="0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开展志愿服务信息</w:t>
      </w:r>
    </w:p>
    <w:p>
      <w:pPr>
        <w:numPr>
          <w:ilvl w:val="0"/>
          <w:numId w:val="0"/>
        </w:numPr>
        <w:ind w:firstLine="560" w:firstLineChars="200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公司一直以来以积极履行社会责任为己任，在2022年新冠疫情爆发期间，公司广泛动员职工参与防疫志愿工作，多数员工参与社区志愿服务，另有多名员工主动报名参加徐汇方舱的城开志愿者团队，在方舱中对接协调指挥部、需求方、供应方的相关工作，并承担工作人员和病患上千人在生活、办公、防疫等方面的后勤工作。切实为社会防疫事业贡献了企业的一份力量。</w:t>
      </w:r>
    </w:p>
    <w:p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b/>
          <w:bCs/>
          <w:sz w:val="28"/>
          <w:szCs w:val="28"/>
          <w:highlight w:val="none"/>
        </w:rPr>
      </w:pPr>
    </w:p>
    <w:p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</w:rPr>
        <w:t>十</w:t>
      </w:r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  <w:lang w:val="en-US" w:eastAsia="zh-CN"/>
        </w:rPr>
        <w:t>二</w:t>
      </w:r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  <w:lang w:eastAsia="zh-CN"/>
        </w:rPr>
        <w:t>、</w:t>
      </w:r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</w:rPr>
        <w:t xml:space="preserve">社会责任实践 </w:t>
      </w:r>
    </w:p>
    <w:p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 xml:space="preserve">参见上实城开披露信息 </w:t>
      </w:r>
    </w:p>
    <w:p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sz w:val="28"/>
          <w:szCs w:val="28"/>
          <w:highlight w:val="none"/>
        </w:rPr>
      </w:pPr>
    </w:p>
    <w:p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b/>
          <w:bCs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</w:rPr>
        <w:t>十</w:t>
      </w:r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  <w:lang w:val="en-US" w:eastAsia="zh-CN"/>
        </w:rPr>
        <w:t>三、</w:t>
      </w:r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</w:rPr>
        <w:t xml:space="preserve">突发事件处置 </w:t>
      </w:r>
    </w:p>
    <w:p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参见上实城开披露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信息</w:t>
      </w:r>
    </w:p>
    <w:p>
      <w:pPr>
        <w:rPr>
          <w:highlight w:val="non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259EE24"/>
    <w:multiLevelType w:val="singleLevel"/>
    <w:tmpl w:val="9259EE24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1740B86E"/>
    <w:multiLevelType w:val="singleLevel"/>
    <w:tmpl w:val="1740B86E"/>
    <w:lvl w:ilvl="0" w:tentative="0">
      <w:start w:val="9"/>
      <w:numFmt w:val="chineseCounting"/>
      <w:suff w:val="nothing"/>
      <w:lvlText w:val="%1、"/>
      <w:lvlJc w:val="left"/>
      <w:rPr>
        <w:rFonts w:hint="eastAsia"/>
        <w:b/>
        <w:bCs/>
      </w:rPr>
    </w:lvl>
  </w:abstractNum>
  <w:abstractNum w:abstractNumId="2">
    <w:nsid w:val="4A542ED6"/>
    <w:multiLevelType w:val="singleLevel"/>
    <w:tmpl w:val="4A542ED6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580EB177"/>
    <w:multiLevelType w:val="singleLevel"/>
    <w:tmpl w:val="580EB177"/>
    <w:lvl w:ilvl="0" w:tentative="0">
      <w:start w:val="1"/>
      <w:numFmt w:val="decimal"/>
      <w:suff w:val="nothing"/>
      <w:lvlText w:val="%1、"/>
      <w:lvlJc w:val="left"/>
    </w:lvl>
  </w:abstractNum>
  <w:abstractNum w:abstractNumId="4">
    <w:nsid w:val="67F74A6B"/>
    <w:multiLevelType w:val="singleLevel"/>
    <w:tmpl w:val="67F74A6B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5ODJmYmY0OTE1MDc1ZWVjZTRhNGIwODEwNWUxMGYifQ=="/>
  </w:docVars>
  <w:rsids>
    <w:rsidRoot w:val="1C4E13B1"/>
    <w:rsid w:val="097F5597"/>
    <w:rsid w:val="1C4E13B1"/>
    <w:rsid w:val="408F1449"/>
    <w:rsid w:val="41A40CC9"/>
    <w:rsid w:val="74167F80"/>
    <w:rsid w:val="7F147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944</Words>
  <Characters>1077</Characters>
  <Lines>0</Lines>
  <Paragraphs>0</Paragraphs>
  <TotalTime>1</TotalTime>
  <ScaleCrop>false</ScaleCrop>
  <LinksUpToDate>false</LinksUpToDate>
  <CharactersWithSpaces>1198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2021-12-06T09:35:00Z</dcterms:created>
  <dc:creator>WPS_1598933943</dc:creator>
  <cp:lastModifiedBy>WPS_1598933943</cp:lastModifiedBy>
  <dcterms:modified xsi:type="dcterms:W3CDTF">2022-09-23T06:39:12Z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E4CAA9A972534B6999A80105DEE2698D</vt:lpwstr>
  </property>
</Properties>
</file>